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3048D" w14:textId="77777777" w:rsidR="00F422D3" w:rsidRDefault="00F422D3" w:rsidP="00B42F40">
      <w:pPr>
        <w:pStyle w:val="Titul1"/>
      </w:pPr>
      <w:r>
        <w:t>S</w:t>
      </w:r>
      <w:r w:rsidR="003F5723">
        <w:t xml:space="preserve">mlouva o dílo na zhotovení </w:t>
      </w:r>
    </w:p>
    <w:p w14:paraId="1F926E64" w14:textId="7B077326" w:rsidR="003F5723" w:rsidRDefault="00897796" w:rsidP="003F5723">
      <w:pPr>
        <w:pStyle w:val="Titul2"/>
      </w:pPr>
      <w:r w:rsidRPr="0078055A">
        <w:t>Projektov</w:t>
      </w:r>
      <w:r w:rsidR="00E435EA" w:rsidRPr="0078055A">
        <w:t>é</w:t>
      </w:r>
      <w:r w:rsidRPr="0078055A">
        <w:t xml:space="preserve"> d</w:t>
      </w:r>
      <w:r w:rsidR="003F5723" w:rsidRPr="0078055A">
        <w:t xml:space="preserve">okumentace pro </w:t>
      </w:r>
      <w:r w:rsidR="007C7C99" w:rsidRPr="0078055A">
        <w:t xml:space="preserve">společné povolení dle liniového zákona </w:t>
      </w:r>
    </w:p>
    <w:p w14:paraId="4FA1ABA6" w14:textId="41A034C4"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Content>
          <w:r w:rsidR="0078055A" w:rsidRPr="0078055A">
            <w:rPr>
              <w:rStyle w:val="Nzevakce"/>
              <w:b/>
            </w:rPr>
            <w:t>„Optimalizace traťového úseku Lysá nad Labem (mimo) – Mělník (mimo)</w:t>
          </w:r>
        </w:sdtContent>
      </w:sdt>
    </w:p>
    <w:p w14:paraId="0842D76D" w14:textId="77777777" w:rsidR="00F422D3" w:rsidRDefault="00F422D3" w:rsidP="00402B45">
      <w:pPr>
        <w:pStyle w:val="Titul2"/>
      </w:pPr>
    </w:p>
    <w:p w14:paraId="074F1517" w14:textId="77777777" w:rsidR="00F422D3" w:rsidRPr="00B42F40" w:rsidRDefault="00F422D3" w:rsidP="00B42F40">
      <w:pPr>
        <w:pStyle w:val="Nadpisbezsl1-2"/>
      </w:pPr>
      <w:r w:rsidRPr="00B42F40">
        <w:t>Smluvní strany:</w:t>
      </w:r>
    </w:p>
    <w:p w14:paraId="7FE8D870"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22C42CA9" w14:textId="77777777" w:rsidR="00F422D3" w:rsidRPr="001C61BC" w:rsidRDefault="00F422D3" w:rsidP="00B42F40">
      <w:pPr>
        <w:pStyle w:val="Textbezodsazen"/>
        <w:spacing w:after="0"/>
      </w:pPr>
      <w:r w:rsidRPr="001C61BC">
        <w:t xml:space="preserve">se sídlem: Dlážděná 1003/7, 110 00 Praha 1 - Nové Město </w:t>
      </w:r>
    </w:p>
    <w:p w14:paraId="5AF21F7E" w14:textId="77777777" w:rsidR="00F422D3" w:rsidRPr="001C61BC" w:rsidRDefault="00F422D3" w:rsidP="00B42F40">
      <w:pPr>
        <w:pStyle w:val="Textbezodsazen"/>
        <w:spacing w:after="0"/>
      </w:pPr>
      <w:r w:rsidRPr="001C61BC">
        <w:t>IČO: 70994234 DIČ: CZ70994234</w:t>
      </w:r>
    </w:p>
    <w:p w14:paraId="15AF0549" w14:textId="77777777" w:rsidR="00F422D3" w:rsidRPr="001C61BC" w:rsidRDefault="00F422D3" w:rsidP="00B42F40">
      <w:pPr>
        <w:pStyle w:val="Textbezodsazen"/>
        <w:spacing w:after="0"/>
      </w:pPr>
      <w:r w:rsidRPr="001C61BC">
        <w:t>zapsaná v obchodním rejstříku vedeném Městským soudem v Praze,</w:t>
      </w:r>
    </w:p>
    <w:p w14:paraId="766A7332" w14:textId="77777777" w:rsidR="00F422D3" w:rsidRPr="001C61BC" w:rsidRDefault="00F422D3" w:rsidP="00B42F40">
      <w:pPr>
        <w:pStyle w:val="Textbezodsazen"/>
        <w:spacing w:after="0"/>
      </w:pPr>
      <w:r w:rsidRPr="001C61BC">
        <w:t>spisová značka A 48384</w:t>
      </w:r>
    </w:p>
    <w:p w14:paraId="6CD22F69" w14:textId="77777777" w:rsidR="00F422D3" w:rsidRPr="0078055A" w:rsidRDefault="00F422D3" w:rsidP="00B42F40">
      <w:pPr>
        <w:pStyle w:val="Textbezodsazen"/>
        <w:spacing w:after="0"/>
      </w:pPr>
      <w:r w:rsidRPr="0078055A">
        <w:t xml:space="preserve">zastoupena: Ing. Mojmírem Nejezchlebem, náměstkem GŘ pro modernizaci dráhy </w:t>
      </w:r>
    </w:p>
    <w:p w14:paraId="5671BEDD" w14:textId="77777777" w:rsidR="00F422D3" w:rsidRPr="001C61BC" w:rsidRDefault="00F422D3" w:rsidP="00B42F40">
      <w:pPr>
        <w:pStyle w:val="Textbezodsazen"/>
      </w:pPr>
      <w:r w:rsidRPr="0078055A">
        <w:t>na základě Pověření č. 2372 ze dne 26. 2. 2018</w:t>
      </w:r>
    </w:p>
    <w:p w14:paraId="64B3F787"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672BEEAD"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1B704D9F" w14:textId="45DEAE6B" w:rsidR="00F422D3" w:rsidRDefault="0078055A" w:rsidP="00B42F40">
      <w:pPr>
        <w:pStyle w:val="Textbezodsazen"/>
      </w:pPr>
      <w:r w:rsidRPr="00E94A5E">
        <w:t>Stavební správa západ, Ke Štvanici 656/3, 186 00 Praha 8 - Karlín</w:t>
      </w:r>
    </w:p>
    <w:p w14:paraId="3E5EA062" w14:textId="77777777" w:rsidR="00F422D3" w:rsidRDefault="00F422D3" w:rsidP="00B42F40">
      <w:pPr>
        <w:pStyle w:val="Textbezodsazen"/>
      </w:pPr>
      <w:r>
        <w:t>(</w:t>
      </w:r>
      <w:r w:rsidRPr="00B42F40">
        <w:t>dále</w:t>
      </w:r>
      <w:r>
        <w:t xml:space="preserve"> jen „</w:t>
      </w:r>
      <w:r w:rsidRPr="00F422D3">
        <w:rPr>
          <w:b/>
        </w:rPr>
        <w:t>Objednatel</w:t>
      </w:r>
      <w:r>
        <w:t>“)</w:t>
      </w:r>
    </w:p>
    <w:p w14:paraId="4F3B9E5A" w14:textId="77777777" w:rsidR="00F422D3" w:rsidRDefault="00F422D3" w:rsidP="00B42F40">
      <w:pPr>
        <w:pStyle w:val="Textbezodsazen"/>
        <w:spacing w:after="0"/>
      </w:pPr>
      <w:r>
        <w:t>číslo smlouvy: "[</w:t>
      </w:r>
      <w:r w:rsidRPr="00F422D3">
        <w:rPr>
          <w:highlight w:val="green"/>
        </w:rPr>
        <w:t>VLOŽÍ OBJEDNATEL</w:t>
      </w:r>
      <w:r>
        <w:t xml:space="preserve">]" </w:t>
      </w:r>
    </w:p>
    <w:p w14:paraId="3D36B8DD" w14:textId="17AC86F0"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sidR="00C22B7A" w:rsidRPr="00315E89">
        <w:rPr>
          <w:sz w:val="18"/>
          <w:szCs w:val="18"/>
        </w:rPr>
        <w:t>26702/2023-SŽ-SSZ-OVZ</w:t>
      </w:r>
    </w:p>
    <w:p w14:paraId="775ECBC6" w14:textId="0AB64013" w:rsidR="00F422D3" w:rsidRDefault="00F422D3" w:rsidP="00B42F40">
      <w:pPr>
        <w:pStyle w:val="Textbezodsazen"/>
      </w:pPr>
      <w:r>
        <w:t xml:space="preserve">ISPROFOND: </w:t>
      </w:r>
      <w:r w:rsidR="0078055A">
        <w:t>5213520032</w:t>
      </w:r>
    </w:p>
    <w:p w14:paraId="0ABC74CD" w14:textId="77777777" w:rsidR="00B42F40" w:rsidRDefault="00B42F40" w:rsidP="00B42F40">
      <w:pPr>
        <w:pStyle w:val="Textbezodsazen"/>
      </w:pPr>
    </w:p>
    <w:p w14:paraId="7AD99856" w14:textId="77777777" w:rsidR="00F422D3" w:rsidRDefault="00F422D3" w:rsidP="00B42F40">
      <w:pPr>
        <w:pStyle w:val="Textbezodsazen"/>
      </w:pPr>
      <w:r w:rsidRPr="00B42F40">
        <w:t>a</w:t>
      </w:r>
    </w:p>
    <w:p w14:paraId="08B62078" w14:textId="77777777" w:rsidR="00B42F40" w:rsidRPr="00B42F40" w:rsidRDefault="00B42F40" w:rsidP="00B42F40">
      <w:pPr>
        <w:pStyle w:val="Textbezodsazen"/>
      </w:pPr>
    </w:p>
    <w:p w14:paraId="4E084D9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F94B9C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7A8A631"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BFC92E6"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439C4703"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D5D268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99C5DE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ECBB56B"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47FBBAC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F39A6F6"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01C6DB1A"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4D01C9B"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7EE64DEF" w14:textId="77777777" w:rsidR="00253CBA" w:rsidRPr="00417DF5" w:rsidRDefault="00253CBA" w:rsidP="00417DF5">
      <w:pPr>
        <w:pStyle w:val="Textbezodsazen"/>
      </w:pPr>
    </w:p>
    <w:p w14:paraId="6448C2AF" w14:textId="77777777" w:rsidR="00253CBA" w:rsidRPr="00BC322B" w:rsidRDefault="00253CBA" w:rsidP="00BC322B">
      <w:pPr>
        <w:pStyle w:val="Textbezodsazen"/>
        <w:rPr>
          <w:rStyle w:val="Tun"/>
          <w:b w:val="0"/>
        </w:rPr>
      </w:pPr>
    </w:p>
    <w:p w14:paraId="56618CF6"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7769ADF4" w14:textId="77777777" w:rsidR="003F5723" w:rsidRDefault="003F5723" w:rsidP="003F5723">
      <w:pPr>
        <w:pStyle w:val="Nadpis1-1"/>
      </w:pPr>
      <w:r>
        <w:t>ÚVODNÍ USTANOVENÍ</w:t>
      </w:r>
    </w:p>
    <w:p w14:paraId="2C435BC2"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2F23ED88"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105C3BE6"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3D729097"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F21C6DF"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7DD746EE" w14:textId="77777777" w:rsidR="003F5723" w:rsidRDefault="003F5723" w:rsidP="003F5723">
      <w:pPr>
        <w:pStyle w:val="Nadpis1-1"/>
      </w:pPr>
      <w:r>
        <w:t>ÚČEL SMLOUVY</w:t>
      </w:r>
    </w:p>
    <w:p w14:paraId="46C90448" w14:textId="3B9EE7CA"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00D417FD" w:rsidRPr="00D417FD">
        <w:rPr>
          <w:b/>
          <w:bCs/>
        </w:rPr>
        <w:t>„Optimalizace traťového úseku Lysá nad Labem (mimo) – Mělník (mimo)“</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28B626AF"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6EF6C9F5"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0CAEB9AA"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26155366"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1B2D4314"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327313A2" w14:textId="77777777" w:rsidR="003F5723" w:rsidRPr="001A4DB0" w:rsidRDefault="003F5723" w:rsidP="003F5723">
      <w:pPr>
        <w:pStyle w:val="Nadpis1-1"/>
      </w:pPr>
      <w:r w:rsidRPr="001A4DB0">
        <w:t>PŘEDMĚT, CENA A HARMONOGRAM PLNĚNÍ SMLOUVY</w:t>
      </w:r>
    </w:p>
    <w:p w14:paraId="03C4FEA1" w14:textId="122C1250" w:rsidR="00C22047" w:rsidRPr="001A4DB0" w:rsidRDefault="003F5723" w:rsidP="00C22047">
      <w:pPr>
        <w:pStyle w:val="Text1-1"/>
      </w:pPr>
      <w:r w:rsidRPr="001A4DB0">
        <w:t xml:space="preserve">Zhotovitel se zavazuje v souladu s touto Smlouvou provést Dílo spočívající ve zhotovení </w:t>
      </w:r>
      <w:r w:rsidR="00897796" w:rsidRPr="001A4DB0">
        <w:t>Projektové d</w:t>
      </w:r>
      <w:r w:rsidRPr="001A4DB0">
        <w:t xml:space="preserve">okumentace pro </w:t>
      </w:r>
      <w:r w:rsidR="00BC322B" w:rsidRPr="001A4DB0">
        <w:t xml:space="preserve">společné </w:t>
      </w:r>
      <w:r w:rsidR="00014A60" w:rsidRPr="001A4DB0">
        <w:t>povolení dl</w:t>
      </w:r>
      <w:r w:rsidR="00BC322B" w:rsidRPr="001A4DB0">
        <w:t xml:space="preserve">e liniového zákona </w:t>
      </w:r>
      <w:r w:rsidRPr="001A4DB0">
        <w:t xml:space="preserve">(dále též jen </w:t>
      </w:r>
      <w:r w:rsidR="00EF600B" w:rsidRPr="001A4DB0">
        <w:t>„</w:t>
      </w:r>
      <w:r w:rsidR="00BC322B" w:rsidRPr="001A4DB0">
        <w:t>DUSL</w:t>
      </w:r>
      <w:r w:rsidR="004500D2" w:rsidRPr="001A4DB0">
        <w:t>“</w:t>
      </w:r>
      <w:r w:rsidRPr="001A4DB0">
        <w:t>)</w:t>
      </w:r>
      <w:r w:rsidR="001A4DB0" w:rsidRPr="001A4DB0">
        <w:t xml:space="preserve"> </w:t>
      </w:r>
      <w:r w:rsidR="00964369" w:rsidRPr="001A4DB0">
        <w:t>dle specifikace uvedené v </w:t>
      </w:r>
      <w:r w:rsidRPr="001A4DB0">
        <w:t>Příloze č. 1 této Smlouvy a předat jej Objednateli</w:t>
      </w:r>
      <w:r w:rsidR="001A4DB0" w:rsidRPr="001A4DB0">
        <w:t xml:space="preserve">. </w:t>
      </w:r>
      <w:r w:rsidR="00C22047" w:rsidRPr="001A4DB0">
        <w:t>Dílo bude zpracováno v režimu BIM a</w:t>
      </w:r>
      <w:r w:rsidR="00B16327" w:rsidRPr="001A4DB0">
        <w:t> </w:t>
      </w:r>
      <w:r w:rsidR="00C22047" w:rsidRPr="001A4DB0">
        <w:t>součástí Díla je tak vytvoření Informačního modelu   dle Přílohy č.11 BIM protokol, včetně všech jeho příloh.</w:t>
      </w:r>
    </w:p>
    <w:p w14:paraId="3769129F" w14:textId="77777777" w:rsidR="003F5723" w:rsidRPr="00F035CE" w:rsidRDefault="00C22047" w:rsidP="00C22047">
      <w:pPr>
        <w:pStyle w:val="Text1-1"/>
        <w:numPr>
          <w:ilvl w:val="0"/>
          <w:numId w:val="0"/>
        </w:numPr>
        <w:ind w:left="737"/>
      </w:pPr>
      <w:r w:rsidRPr="001A4DB0">
        <w:t>(Přílohy BIM Protokolu jsou ke Smlouvě doloženy v elektronické formě.)</w:t>
      </w:r>
    </w:p>
    <w:p w14:paraId="6AD9C185" w14:textId="77777777" w:rsidR="003F5723" w:rsidRDefault="003F5723" w:rsidP="003F5723">
      <w:pPr>
        <w:pStyle w:val="Text1-1"/>
      </w:pPr>
      <w:r>
        <w:t xml:space="preserve">Objednatel se zavazuje Zhotoviteli poskytnout </w:t>
      </w:r>
      <w:r w:rsidR="00964369">
        <w:t>veškerou nezbytnou součinnost k provedení Díla.</w:t>
      </w:r>
    </w:p>
    <w:p w14:paraId="3EE2018E" w14:textId="20954403" w:rsidR="003F5723" w:rsidRDefault="003F5723" w:rsidP="003F5723">
      <w:pPr>
        <w:pStyle w:val="Text1-1"/>
      </w:pPr>
      <w:r>
        <w:t>Objednatel se zavazuje řádně provedené Dílo převzít a za řádně zhotoven</w:t>
      </w:r>
      <w:r w:rsidR="00964369">
        <w:t>ou a </w:t>
      </w:r>
      <w:r>
        <w:t xml:space="preserve">předanou </w:t>
      </w:r>
      <w:r w:rsidR="002D648A" w:rsidRPr="003F5F73">
        <w:t>DUSL</w:t>
      </w:r>
      <w:r w:rsidRPr="003F5F73">
        <w:t xml:space="preserve"> zaplatit Zhotoviteli za podmínek stanovených touto Smlou</w:t>
      </w:r>
      <w:r w:rsidR="00964369" w:rsidRPr="003F5F73">
        <w:t>vou celkovou Cenu Díla, která v </w:t>
      </w:r>
      <w:r w:rsidRPr="003F5F73">
        <w:t xml:space="preserve">součtu představuje Cenu za zpracování </w:t>
      </w:r>
      <w:r w:rsidR="002D648A" w:rsidRPr="003F5F73">
        <w:t>DUSL</w:t>
      </w:r>
      <w:r w:rsidRPr="003F5F73">
        <w:t xml:space="preserve"> ve</w:t>
      </w:r>
      <w:r>
        <w:t xml:space="preserve"> výši dle Přílohy č. 4 této Smlouvy, přičemž celková Cena Díla je:</w:t>
      </w:r>
    </w:p>
    <w:p w14:paraId="7F627056"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7E7C8594"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A1D862A"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29B0B56D" w14:textId="77777777" w:rsidR="006A57A4" w:rsidRPr="001B4800" w:rsidRDefault="006A57A4" w:rsidP="00BA5CBC">
      <w:pPr>
        <w:keepNext/>
        <w:numPr>
          <w:ilvl w:val="0"/>
          <w:numId w:val="12"/>
        </w:numPr>
        <w:autoSpaceDN w:val="0"/>
        <w:spacing w:after="120" w:line="264" w:lineRule="auto"/>
        <w:ind w:left="1094" w:hanging="357"/>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7B2CEAF7"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053EF3CE"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datovou zprávou na identifikátor datové schránky: uccchjm</w:t>
      </w:r>
    </w:p>
    <w:p w14:paraId="5B1BD2DE"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55756EDB"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v listinné podobě na adresu Správa železnic, státní organizace, Centrální finanční účtárna Čechy, Náměstí Jana Pernera 217, 530 02 Pardubice.</w:t>
      </w:r>
    </w:p>
    <w:p w14:paraId="152AAA18"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20CC08BA" w14:textId="7A8EA0AD"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w:t>
      </w:r>
    </w:p>
    <w:p w14:paraId="4E778F4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BC06A1D" w14:textId="77777777" w:rsidR="00891E0A" w:rsidRPr="00FD09CC" w:rsidRDefault="003F5723" w:rsidP="00891E0A">
      <w:pPr>
        <w:pStyle w:val="Text1-1"/>
        <w:numPr>
          <w:ilvl w:val="1"/>
          <w:numId w:val="5"/>
        </w:numPr>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7FB3B3C5" w14:textId="77777777" w:rsidR="00891E0A" w:rsidRPr="00FD09CC" w:rsidRDefault="00891E0A" w:rsidP="00891E0A">
      <w:pPr>
        <w:pStyle w:val="Text1-1"/>
        <w:numPr>
          <w:ilvl w:val="1"/>
          <w:numId w:val="5"/>
        </w:numPr>
      </w:pPr>
      <w:r w:rsidRPr="00FD09CC">
        <w:t>Smluvní strany se v souladu s ustanovením § 222 odst. 2 v návaznosti na ustanovení § 100 odst. 1 zákona č. 134/2016 Sb., o zadávání veřejných zakázek, v platném znění (dále jako „ZZVZ“)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Díla v případě, kdy je v prodlení a z důvodu na straně Zhotovitele nedojde k dokončení Díla nebo Části Díla dle podmínek uvedených v Příloze č. 5 této Smlouvy.</w:t>
      </w:r>
    </w:p>
    <w:p w14:paraId="4784BD46"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4A5DFF98" w14:textId="74FABE00" w:rsidR="003F5723" w:rsidRPr="00ED0187" w:rsidRDefault="00700DD1" w:rsidP="003F5723">
      <w:pPr>
        <w:pStyle w:val="Text1-1"/>
      </w:pPr>
      <w:r>
        <w:t xml:space="preserve">Místem plnění </w:t>
      </w:r>
      <w:r w:rsidRPr="008B16E6">
        <w:t>DUSL je: Stavební správa západ, Budova Diamond Point, Ke Štvanici 656/3, 186 00 Praha 8 – Karlín.</w:t>
      </w:r>
    </w:p>
    <w:p w14:paraId="4BD6FB09" w14:textId="77777777" w:rsidR="003F5723" w:rsidRDefault="003F5723" w:rsidP="003F5723">
      <w:pPr>
        <w:pStyle w:val="Nadpis1-1"/>
      </w:pPr>
      <w:r>
        <w:t>OSTATNÍ USTANOVENÍ</w:t>
      </w:r>
    </w:p>
    <w:p w14:paraId="11695320" w14:textId="0D228310"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 xml:space="preserve">Ceny za zpracování </w:t>
      </w:r>
      <w:r w:rsidR="00F7777F">
        <w:t>DUSL</w:t>
      </w:r>
      <w:r>
        <w:t>, tj.: "[</w:t>
      </w:r>
      <w:r w:rsidRPr="003F5723">
        <w:rPr>
          <w:b/>
          <w:highlight w:val="yellow"/>
        </w:rPr>
        <w:t>VLOŽÍ ZHOTOVITEL</w:t>
      </w:r>
      <w:r>
        <w:t xml:space="preserve">]" bez DPH. Cena za zpracování </w:t>
      </w:r>
      <w:r w:rsidR="00F7777F">
        <w:t>DUSL</w:t>
      </w:r>
      <w:r>
        <w:t xml:space="preserve"> je uvedena v Příloze č. 4 této Smlouvy.</w:t>
      </w:r>
    </w:p>
    <w:p w14:paraId="10A6B7B6"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66E286B9"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t>GDPR</w:t>
      </w:r>
      <w:r w:rsidR="004500D2">
        <w:t>“</w:t>
      </w:r>
      <w:r>
        <w:t>), které se na něj jako na zpracovatele vztahují a plnění těchto povinností na vyžádání doložit Objednateli.</w:t>
      </w:r>
    </w:p>
    <w:p w14:paraId="1B575D99" w14:textId="3D31031C" w:rsidR="00277C7C" w:rsidRPr="004908D3" w:rsidRDefault="004908D3" w:rsidP="006E0B06">
      <w:pPr>
        <w:pStyle w:val="Text1-1"/>
        <w:numPr>
          <w:ilvl w:val="1"/>
          <w:numId w:val="5"/>
        </w:numPr>
        <w:rPr>
          <w:rFonts w:eastAsia="Times New Roman" w:cs="Times New Roman"/>
          <w:strike/>
          <w:sz w:val="20"/>
          <w:szCs w:val="20"/>
        </w:rPr>
      </w:pPr>
      <w:r w:rsidRPr="004908D3">
        <w:t>NEOBSAZENO</w:t>
      </w:r>
    </w:p>
    <w:p w14:paraId="01AE69C3"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ED0187">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1B1C13A4"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1F2A3E18"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29CDC16" w14:textId="13BE7F07"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p>
    <w:p w14:paraId="03C119B4" w14:textId="77777777" w:rsidR="00406C51" w:rsidRPr="00ED0187" w:rsidRDefault="00406C51" w:rsidP="00B16327">
      <w:pPr>
        <w:pStyle w:val="Text1-2"/>
      </w:pPr>
      <w:bookmarkStart w:id="0"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0"/>
      <w:r w:rsidRPr="00ED0187">
        <w:t xml:space="preserve"> </w:t>
      </w:r>
    </w:p>
    <w:p w14:paraId="2203C158"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051D143B"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479DC4F2" w14:textId="4DBB979C" w:rsidR="00467000" w:rsidRPr="00467000" w:rsidRDefault="00406C51">
      <w:pPr>
        <w:pStyle w:val="Text1-2"/>
        <w:rPr>
          <w:i/>
          <w:color w:val="00B050"/>
        </w:rPr>
      </w:pPr>
      <w:r w:rsidRPr="00ED0187">
        <w:t xml:space="preserve">Zhotovitel se zavazuje, že v </w:t>
      </w:r>
      <w:r w:rsidRPr="005960C7">
        <w:t xml:space="preserve">průběhu plnění Díla v rozsahu </w:t>
      </w:r>
      <w:r w:rsidR="005960C7" w:rsidRPr="005960C7">
        <w:t xml:space="preserve">DUSL </w:t>
      </w:r>
      <w:r w:rsidRPr="005960C7">
        <w:t xml:space="preserve">umožní v souvislosti s plněním Díla provedení </w:t>
      </w:r>
      <w:r w:rsidR="004E5B24">
        <w:t xml:space="preserve">čtyř </w:t>
      </w:r>
      <w:r w:rsidR="00E54AD9" w:rsidRPr="005960C7">
        <w:t>studentských exkurzí</w:t>
      </w:r>
      <w:r w:rsidRPr="005960C7">
        <w:t>, a to v kancelářích Zhotovitele nebo při provádění pr</w:t>
      </w:r>
      <w:r w:rsidR="00F3277F" w:rsidRPr="005960C7">
        <w:t>ojekčních či průzkumných prací</w:t>
      </w:r>
      <w:r w:rsidRPr="005960C7">
        <w:t xml:space="preserve"> přímo na budoucím staveništi. </w:t>
      </w:r>
      <w:r w:rsidR="00E54AD9" w:rsidRPr="005960C7">
        <w:t>Podrobnosti k provedení exkurzí</w:t>
      </w:r>
      <w:r w:rsidR="00E54AD9">
        <w:t xml:space="preserve"> jsou uvedeny v Obchodních podmínkách.</w:t>
      </w:r>
      <w:r w:rsidR="00467000" w:rsidRPr="00467000">
        <w:rPr>
          <w:i/>
          <w:color w:val="00B050"/>
        </w:rPr>
        <w:t xml:space="preserve"> </w:t>
      </w:r>
    </w:p>
    <w:p w14:paraId="0A994385"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34C0035C" w14:textId="47FECC6B" w:rsidR="00B56004" w:rsidRPr="005960C7" w:rsidRDefault="00EF59BC" w:rsidP="00BC322B">
      <w:pPr>
        <w:pStyle w:val="Text1-2"/>
        <w:rPr>
          <w:i/>
          <w:color w:val="00B050"/>
        </w:rPr>
      </w:pPr>
      <w:r w:rsidRPr="005960C7">
        <w:t xml:space="preserve">Zhotovitel bude </w:t>
      </w:r>
      <w:r w:rsidR="00406C51" w:rsidRPr="005960C7">
        <w:t>požadovat v Projektové dokumentaci recyklaci kameniva vyzískávaného z kolejového lože. Bližší specifikace je uvedena v odst.</w:t>
      </w:r>
      <w:r w:rsidR="00FD36B8" w:rsidRPr="005960C7">
        <w:t xml:space="preserve"> </w:t>
      </w:r>
      <w:r w:rsidR="00612107" w:rsidRPr="005960C7">
        <w:t xml:space="preserve">5.6.23 </w:t>
      </w:r>
      <w:r w:rsidR="00406C51" w:rsidRPr="005960C7">
        <w:t xml:space="preserve"> </w:t>
      </w:r>
      <w:r w:rsidR="00406C51" w:rsidRPr="005960C7">
        <w:rPr>
          <w:color w:val="FF0000"/>
        </w:rPr>
        <w:t xml:space="preserve"> </w:t>
      </w:r>
      <w:r w:rsidR="00406C51" w:rsidRPr="005960C7">
        <w:t>přílohy č.</w:t>
      </w:r>
      <w:r w:rsidR="00FD36B8" w:rsidRPr="005960C7">
        <w:t xml:space="preserve"> </w:t>
      </w:r>
      <w:r w:rsidR="00406C51" w:rsidRPr="005960C7">
        <w:t>3b) této Smlouvy.</w:t>
      </w:r>
    </w:p>
    <w:p w14:paraId="454DA32F" w14:textId="5320A48A" w:rsidR="00377DAB" w:rsidRPr="00527523" w:rsidRDefault="00D108D9" w:rsidP="00BC322B">
      <w:pPr>
        <w:pStyle w:val="Text1-2"/>
        <w:rPr>
          <w:b/>
        </w:rPr>
      </w:pPr>
      <w:r w:rsidRPr="005960C7">
        <w:rPr>
          <w:rFonts w:eastAsia="Times New Roman" w:cs="Times New Roman"/>
        </w:rPr>
        <w:t>Zhotovitel povede majetkoprávní vypořádání v majetkoprávní aplikaci v souladu</w:t>
      </w:r>
      <w:r w:rsidRPr="005960C7">
        <w:rPr>
          <w:rFonts w:eastAsia="Times New Roman" w:cs="Times New Roman"/>
          <w:color w:val="FF0000"/>
        </w:rPr>
        <w:t xml:space="preserve"> </w:t>
      </w:r>
      <w:r w:rsidRPr="005960C7">
        <w:rPr>
          <w:rFonts w:eastAsia="Times New Roman" w:cs="Times New Roman"/>
        </w:rPr>
        <w:t>s odst</w:t>
      </w:r>
      <w:r w:rsidRPr="00527523">
        <w:rPr>
          <w:rFonts w:eastAsia="Times New Roman" w:cs="Times New Roman"/>
        </w:rPr>
        <w:t>.</w:t>
      </w:r>
      <w:r w:rsidRPr="00527523">
        <w:t xml:space="preserve"> 4.1.</w:t>
      </w:r>
      <w:r w:rsidR="005960C7" w:rsidRPr="00527523">
        <w:t>8</w:t>
      </w:r>
      <w:r w:rsidRPr="00527523">
        <w:t xml:space="preserve"> přílohy 3c) této Smlouvy. </w:t>
      </w:r>
    </w:p>
    <w:p w14:paraId="4E7A15D8" w14:textId="51FD1C99" w:rsidR="00B4574A" w:rsidRPr="00B4574A" w:rsidRDefault="00377DAB" w:rsidP="00B4574A">
      <w:pPr>
        <w:pStyle w:val="Text1-2"/>
      </w:pPr>
      <w:r w:rsidRPr="00B4574A">
        <w:t>V</w:t>
      </w:r>
      <w:r w:rsidR="00335223" w:rsidRPr="00B4574A">
        <w:t>yužití metody BIM jako souhrnu všech dokumentů zahrnujících grafické a</w:t>
      </w:r>
      <w:r w:rsidR="00C06EFF" w:rsidRPr="00B4574A">
        <w:t> </w:t>
      </w:r>
      <w:r w:rsidR="00335223" w:rsidRPr="00B4574A">
        <w:t>negrafické informace vztahující se k Dílu, v digitální podobě pořízených prostřednictvím systémů a dalších softwarových nástrojů, organizovaných tak, aby reprezentovaly předmět Díla</w:t>
      </w:r>
      <w:r w:rsidR="00335223" w:rsidRPr="00B4574A">
        <w:rPr>
          <w:color w:val="FF0000"/>
        </w:rPr>
        <w:t xml:space="preserve">. </w:t>
      </w:r>
    </w:p>
    <w:p w14:paraId="2B987938" w14:textId="77777777" w:rsidR="006B0921" w:rsidRPr="006B0921" w:rsidRDefault="006B0921" w:rsidP="00BA5CBC">
      <w:pPr>
        <w:pStyle w:val="Text1-1"/>
        <w:keepNext/>
      </w:pPr>
      <w:bookmarkStart w:id="1" w:name="_Ref133933679"/>
      <w:r w:rsidRPr="006B0921">
        <w:t>Mezinárodní sankce</w:t>
      </w:r>
      <w:bookmarkEnd w:id="1"/>
      <w:r w:rsidRPr="006B0921">
        <w:t xml:space="preserve"> </w:t>
      </w:r>
    </w:p>
    <w:p w14:paraId="136F1597" w14:textId="77777777" w:rsidR="006B0921" w:rsidRPr="006B0921" w:rsidRDefault="006B0921" w:rsidP="00BA5CBC">
      <w:pPr>
        <w:pStyle w:val="Text1-2"/>
        <w:keepNext/>
      </w:pPr>
      <w:bookmarkStart w:id="2" w:name="_Ref133933704"/>
      <w:r w:rsidRPr="006B0921">
        <w:t>Zhotovitel prohlašuje, že:</w:t>
      </w:r>
      <w:bookmarkEnd w:id="2"/>
      <w:r w:rsidRPr="006B0921">
        <w:t xml:space="preserve"> </w:t>
      </w:r>
    </w:p>
    <w:p w14:paraId="279BF6D5" w14:textId="77777777" w:rsidR="00C41F26" w:rsidRDefault="00C41F26" w:rsidP="007A36FA">
      <w:pPr>
        <w:pStyle w:val="Odrka1-4"/>
      </w:pPr>
      <w:r w:rsidRPr="00C41F26">
        <w:t>on, ani žádný z jeho poddodavatelů, či jiné osoby, které se budou podílet na plnění Smlouvy, nejsou osobami, na něž se vztahuje zákaz zadání veřejné zakázky ve smyslu § 48a ZZVZ,</w:t>
      </w:r>
    </w:p>
    <w:p w14:paraId="25590CF7" w14:textId="77777777" w:rsidR="006B0921" w:rsidRPr="00E06576" w:rsidRDefault="006B0921" w:rsidP="007A36FA">
      <w:pPr>
        <w:pStyle w:val="Odrka1-4"/>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6453336C" w14:textId="37F4D4C5" w:rsidR="006B0921" w:rsidRPr="006B0921" w:rsidRDefault="006B0921" w:rsidP="007A36FA">
      <w:pPr>
        <w:pStyle w:val="Odrka1-4"/>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anebo osobami dle čl. 2 nařízení Rady (ES) uvedeném v odstavci 4.</w:t>
      </w:r>
      <w:r w:rsidR="00AA001A">
        <w:rPr>
          <w:szCs w:val="20"/>
        </w:rPr>
        <w:t>8</w:t>
      </w:r>
      <w:r w:rsidR="00B96655">
        <w:rPr>
          <w:szCs w:val="20"/>
        </w:rPr>
        <w:t xml:space="preserve">.4 této smlouvy </w:t>
      </w:r>
      <w:r w:rsidRPr="006B0921">
        <w:t>(dále jen „Sankční seznamy“)</w:t>
      </w:r>
      <w:r w:rsidR="00E06576">
        <w:t>.</w:t>
      </w:r>
    </w:p>
    <w:p w14:paraId="66E8B250" w14:textId="304D5533"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w:t>
      </w:r>
      <w:r w:rsidR="00FD36B8">
        <w:fldChar w:fldCharType="end"/>
      </w:r>
      <w:r w:rsidR="00AA001A">
        <w:t xml:space="preserve">8 </w:t>
      </w:r>
      <w:r w:rsidRPr="006B0921">
        <w:t>také jednotlivě pro všechny osoby v rámci Zhotovitele sdružené, a to bez ohledu na právní formu tohoto sdružení.</w:t>
      </w:r>
    </w:p>
    <w:p w14:paraId="080D9F7A" w14:textId="7BD9A349" w:rsidR="006B0921" w:rsidRPr="006B0921" w:rsidRDefault="006B0921" w:rsidP="007A36FA">
      <w:pPr>
        <w:pStyle w:val="Text1-2"/>
      </w:pPr>
      <w:bookmarkStart w:id="3"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w:t>
      </w:r>
      <w:r w:rsidR="00FD36B8">
        <w:fldChar w:fldCharType="end"/>
      </w:r>
      <w:r w:rsidR="00AA001A">
        <w:t>8</w:t>
      </w:r>
      <w:r w:rsidRPr="006B0921">
        <w:t>, oznámí tuto skutečnost bez zbytečného odkladu, nejpozději však do 3 pracovních dnů ode dne, kdy přestal splňovat výše uvedené podmínky, Objednateli.</w:t>
      </w:r>
      <w:bookmarkEnd w:id="3"/>
    </w:p>
    <w:p w14:paraId="0DABBAD4" w14:textId="77777777" w:rsidR="006B0921" w:rsidRPr="006B0921" w:rsidRDefault="006B0921" w:rsidP="007A36FA">
      <w:pPr>
        <w:pStyle w:val="Text1-2"/>
      </w:pPr>
      <w:bookmarkStart w:id="4" w:name="_Ref133933712"/>
      <w:r w:rsidRPr="006B0921">
        <w:t>Zhotovitel se dále zavazuje postupovat při plnění této Smlouvy v souladu s</w:t>
      </w:r>
      <w:r w:rsidR="007A36FA">
        <w:t> </w:t>
      </w:r>
      <w:r w:rsidRPr="006B0921">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4"/>
    </w:p>
    <w:p w14:paraId="102B10A4" w14:textId="77777777" w:rsidR="006B0921" w:rsidRPr="006B0921" w:rsidRDefault="006B0921" w:rsidP="007A36FA">
      <w:pPr>
        <w:pStyle w:val="Text1-2"/>
      </w:pPr>
      <w:bookmarkStart w:id="5" w:name="_Ref133933730"/>
      <w:r w:rsidRPr="006B0921">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5"/>
    </w:p>
    <w:p w14:paraId="5F2A0AD7" w14:textId="367E9319"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w:t>
      </w:r>
      <w:r w:rsidR="00AA001A">
        <w:rPr>
          <w:rFonts w:eastAsia="Times New Roman" w:cs="Times New Roman"/>
        </w:rPr>
        <w:t>8</w:t>
      </w:r>
      <w:r w:rsidR="000B0C01">
        <w:rPr>
          <w:rFonts w:eastAsia="Times New Roman" w:cs="Times New Roman"/>
        </w:rPr>
        <w:t>.1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w:t>
      </w:r>
      <w:r w:rsidR="00AA001A">
        <w:rPr>
          <w:rFonts w:eastAsia="Times New Roman" w:cs="Times New Roman"/>
        </w:rPr>
        <w:t>8</w:t>
      </w:r>
      <w:r w:rsidR="000B0C01">
        <w:rPr>
          <w:rFonts w:eastAsia="Times New Roman" w:cs="Times New Roman"/>
        </w:rPr>
        <w:t>.3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w:t>
      </w:r>
      <w:r w:rsidR="00AA001A">
        <w:rPr>
          <w:rStyle w:val="Text1-2Char"/>
        </w:rPr>
        <w:t>8</w:t>
      </w:r>
      <w:r w:rsidR="000B0C01">
        <w:rPr>
          <w:rStyle w:val="Text1-2Char"/>
        </w:rPr>
        <w:t>.4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w:t>
      </w:r>
      <w:r w:rsidR="00AA001A">
        <w:rPr>
          <w:rStyle w:val="Text1-2Char"/>
        </w:rPr>
        <w:t>8</w:t>
      </w:r>
      <w:r w:rsidR="000B0C01">
        <w:rPr>
          <w:rStyle w:val="Text1-2Char"/>
        </w:rPr>
        <w:t>.5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w:t>
      </w:r>
      <w:r w:rsidR="00AA001A">
        <w:rPr>
          <w:rStyle w:val="Text1-2Char"/>
        </w:rPr>
        <w:t>8</w:t>
      </w:r>
      <w:r w:rsidR="000B0C01">
        <w:rPr>
          <w:rStyle w:val="Text1-2Char"/>
        </w:rPr>
        <w:t>.3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w:t>
      </w:r>
      <w:r w:rsidR="00AA001A">
        <w:rPr>
          <w:rStyle w:val="Text1-2Char"/>
        </w:rPr>
        <w:t>8</w:t>
      </w:r>
      <w:r w:rsidR="000B0C01">
        <w:rPr>
          <w:rStyle w:val="Text1-2Char"/>
        </w:rPr>
        <w:t>.3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6AEEBAD6" w14:textId="77777777" w:rsidR="006B0921" w:rsidRPr="006B0921" w:rsidRDefault="006B0921" w:rsidP="00F0665B">
      <w:pPr>
        <w:pStyle w:val="Text1-1"/>
        <w:keepNext/>
      </w:pPr>
      <w:r w:rsidRPr="006B0921">
        <w:t>Požadavek na Poddodavatele</w:t>
      </w:r>
    </w:p>
    <w:p w14:paraId="638290B0" w14:textId="77777777" w:rsidR="006B0921" w:rsidRPr="006B0921" w:rsidRDefault="006B0921" w:rsidP="007A36FA">
      <w:pPr>
        <w:pStyle w:val="Text1-2"/>
      </w:pPr>
      <w:bookmarkStart w:id="6"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6"/>
    </w:p>
    <w:p w14:paraId="22F58DF9" w14:textId="394061EF" w:rsidR="006B0921" w:rsidRPr="006B0921" w:rsidRDefault="006B0921" w:rsidP="007A36FA">
      <w:pPr>
        <w:pStyle w:val="Text1-2"/>
      </w:pPr>
      <w:bookmarkStart w:id="7"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w:t>
      </w:r>
      <w:r w:rsidR="00351CBF">
        <w:t>9</w:t>
      </w:r>
      <w:r w:rsidR="000B0C01">
        <w:t>.1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7"/>
    </w:p>
    <w:p w14:paraId="415461B9" w14:textId="095574A9"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w:t>
      </w:r>
      <w:r w:rsidR="00351CBF">
        <w:t>9</w:t>
      </w:r>
      <w:r w:rsidR="000B0C01">
        <w:t>.1</w:t>
      </w:r>
      <w:r w:rsidR="00974329">
        <w:fldChar w:fldCharType="end"/>
      </w:r>
      <w:r w:rsidRPr="006B0921">
        <w:t xml:space="preserve"> této Smlouvy.</w:t>
      </w:r>
    </w:p>
    <w:p w14:paraId="5D35CEFF" w14:textId="38EA988F" w:rsidR="006B0921" w:rsidRP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0B0C01">
        <w:t>4.</w:t>
      </w:r>
      <w:r w:rsidR="00351CBF">
        <w:t>9</w:t>
      </w:r>
      <w:r w:rsidR="000B0C01">
        <w:t>.1</w:t>
      </w:r>
      <w:r w:rsidR="00FD36B8">
        <w:fldChar w:fldCharType="end"/>
      </w:r>
      <w:r w:rsidRPr="006B0921">
        <w:t xml:space="preserve"> této Smlouvy jako nepravdivá nebo poruší-li Zhotovitel svou oznamovací povinnost dle odstavce 4.</w:t>
      </w:r>
      <w:r w:rsidR="00351CBF">
        <w:t>9</w:t>
      </w:r>
      <w:r w:rsidRPr="006B0921">
        <w:t>.2,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w:t>
      </w:r>
      <w:r w:rsidR="00351CBF">
        <w:t>9</w:t>
      </w:r>
      <w:r w:rsidR="000B0C01">
        <w:t>.2</w:t>
      </w:r>
      <w:r w:rsidR="00FD36B8">
        <w:fldChar w:fldCharType="end"/>
      </w:r>
      <w:r w:rsidRPr="006B0921">
        <w:t>, smluvní pokutu ve výši 50.000 Kč. Ustanovení § 2004 odst. 2 Občanského zákoníku a § 2050 Občanského zákoníku se nepoužijí.</w:t>
      </w:r>
    </w:p>
    <w:p w14:paraId="7452EFD7" w14:textId="77777777" w:rsidR="003F5723" w:rsidRDefault="003F5723" w:rsidP="003F5723">
      <w:pPr>
        <w:pStyle w:val="Nadpis1-1"/>
      </w:pPr>
      <w:r>
        <w:t>ZÁVĚREČNÁ USTANOVENÍ</w:t>
      </w:r>
    </w:p>
    <w:p w14:paraId="2CC7F7D4"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0E7B4913"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2AAF1533"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9CD2151"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6D83E775"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85354D5"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2FEA6DC9"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F827BFB"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5BDB1C5B"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FDBB688"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AF679B1"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36C7CAE8"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29C002D2"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638F247"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11B36C48"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2B4DBB82" w14:textId="0337CC62" w:rsidR="00960E25" w:rsidRPr="00960E25" w:rsidRDefault="00F422D3" w:rsidP="00960E25">
      <w:pPr>
        <w:pStyle w:val="Text1-1"/>
        <w:numPr>
          <w:ilvl w:val="1"/>
          <w:numId w:val="5"/>
        </w:numPr>
        <w:rPr>
          <w:i/>
          <w:color w:val="00B050"/>
        </w:rPr>
      </w:pPr>
      <w:r w:rsidRPr="00827CB6">
        <w:rPr>
          <w:bCs/>
        </w:rPr>
        <w:t>Přílohy, které tvoří nedílnou součást této Smlouvy o dílo:</w:t>
      </w:r>
      <w:r w:rsidRPr="00376B87">
        <w:rPr>
          <w:b/>
        </w:rPr>
        <w:t xml:space="preserve"> </w:t>
      </w:r>
    </w:p>
    <w:p w14:paraId="601F2A4A"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26A63E56" w14:textId="5D4E7403"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827CB6" w:rsidRPr="00D16BC6">
        <w:rPr>
          <w:b/>
        </w:rPr>
        <w:t>OP/DOKUMENTACE/0</w:t>
      </w:r>
      <w:r w:rsidR="00827CB6">
        <w:rPr>
          <w:b/>
        </w:rPr>
        <w:t>2</w:t>
      </w:r>
      <w:r w:rsidR="00827CB6" w:rsidRPr="00D16BC6">
        <w:rPr>
          <w:b/>
        </w:rPr>
        <w:t>/23</w:t>
      </w:r>
    </w:p>
    <w:p w14:paraId="52B240D5" w14:textId="77777777" w:rsidR="00124751" w:rsidRDefault="00F422D3" w:rsidP="00964369">
      <w:pPr>
        <w:pStyle w:val="Textbezslovn"/>
      </w:pPr>
      <w:r w:rsidRPr="00964369">
        <w:t>Příloha</w:t>
      </w:r>
      <w:r>
        <w:t xml:space="preserve"> č. 3</w:t>
      </w:r>
      <w:r>
        <w:tab/>
      </w:r>
      <w:r w:rsidR="00124751" w:rsidRPr="006923FD">
        <w:rPr>
          <w:b/>
        </w:rPr>
        <w:t>Technické podmínky</w:t>
      </w:r>
    </w:p>
    <w:p w14:paraId="1B6E122F" w14:textId="77777777" w:rsidR="00124751" w:rsidRPr="00964369" w:rsidRDefault="00124751" w:rsidP="00964369">
      <w:pPr>
        <w:pStyle w:val="Textbezslovn"/>
        <w:ind w:left="2127"/>
      </w:pPr>
      <w:r>
        <w:t xml:space="preserve">a) Technické </w:t>
      </w:r>
      <w:r w:rsidRPr="00964369">
        <w:t>kvalitativní podmínky staveb státních drah (TKP)</w:t>
      </w:r>
    </w:p>
    <w:p w14:paraId="4D57C637" w14:textId="77777777" w:rsidR="00827CB6" w:rsidRDefault="00124751" w:rsidP="00964369">
      <w:pPr>
        <w:pStyle w:val="Textbezslovn"/>
        <w:ind w:left="2127"/>
      </w:pPr>
      <w:r w:rsidRPr="00964369">
        <w:t xml:space="preserve">b) Všeobecné technické podmínky </w:t>
      </w:r>
      <w:r w:rsidR="00827CB6">
        <w:t xml:space="preserve">VTP/DOKUMENTACE/06-23 </w:t>
      </w:r>
    </w:p>
    <w:p w14:paraId="1B6E8CEE" w14:textId="5115D692" w:rsidR="00F422D3" w:rsidRDefault="00124751" w:rsidP="00964369">
      <w:pPr>
        <w:pStyle w:val="Textbezslovn"/>
        <w:ind w:left="2127"/>
      </w:pPr>
      <w:r w:rsidRPr="00964369">
        <w:t>c) Zvláštní technické</w:t>
      </w:r>
      <w:r>
        <w:t xml:space="preserve"> podmínky </w:t>
      </w:r>
      <w:r w:rsidR="00827CB6">
        <w:t xml:space="preserve">ze dne </w:t>
      </w:r>
      <w:r w:rsidR="00E76893">
        <w:t>19.12.2023</w:t>
      </w:r>
      <w:r>
        <w:t xml:space="preserve"> </w:t>
      </w:r>
    </w:p>
    <w:p w14:paraId="7B2148C5"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46F1A44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3F3720A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40ECE570"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B2ABEB2" w14:textId="77777777" w:rsidR="00124751" w:rsidRPr="00964369" w:rsidRDefault="00124751" w:rsidP="00964369">
      <w:pPr>
        <w:pStyle w:val="Textbezslovn"/>
      </w:pPr>
      <w:r w:rsidRPr="00964369">
        <w:t>Příloha č. 8</w:t>
      </w:r>
      <w:r w:rsidRPr="00964369">
        <w:tab/>
      </w:r>
      <w:r w:rsidRPr="006923FD">
        <w:rPr>
          <w:b/>
        </w:rPr>
        <w:t>Seznam poddodavatelů</w:t>
      </w:r>
    </w:p>
    <w:p w14:paraId="11E297AC" w14:textId="77777777" w:rsidR="00124751" w:rsidRPr="00964369" w:rsidRDefault="00124751" w:rsidP="00964369">
      <w:pPr>
        <w:pStyle w:val="Textbezslovn"/>
      </w:pPr>
      <w:r w:rsidRPr="00964369">
        <w:t>Příloha č. 9</w:t>
      </w:r>
      <w:r w:rsidRPr="00964369">
        <w:tab/>
      </w:r>
      <w:r w:rsidRPr="006923FD">
        <w:rPr>
          <w:b/>
        </w:rPr>
        <w:t>Související dokumenty</w:t>
      </w:r>
    </w:p>
    <w:p w14:paraId="3CE14F44"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2AAABCDF" w14:textId="77777777" w:rsidR="00C22047" w:rsidRDefault="00C22047" w:rsidP="00964369">
      <w:pPr>
        <w:pStyle w:val="Textbezslovn"/>
        <w:rPr>
          <w:b/>
          <w:bCs/>
        </w:rPr>
      </w:pPr>
      <w:r w:rsidRPr="00827CB6">
        <w:t>Příloha č. 11</w:t>
      </w:r>
      <w:r w:rsidR="004500D2" w:rsidRPr="00827CB6">
        <w:tab/>
      </w:r>
      <w:r w:rsidRPr="00827CB6">
        <w:rPr>
          <w:b/>
          <w:bCs/>
        </w:rPr>
        <w:t>BIM Protokol</w:t>
      </w:r>
    </w:p>
    <w:p w14:paraId="731C7054" w14:textId="77777777" w:rsidR="00C638C4" w:rsidRPr="00124751" w:rsidRDefault="00C638C4" w:rsidP="00964369">
      <w:pPr>
        <w:pStyle w:val="Textbezslovn"/>
      </w:pPr>
    </w:p>
    <w:p w14:paraId="250E44FF" w14:textId="77777777" w:rsidR="00964369" w:rsidRDefault="00964369" w:rsidP="00964369">
      <w:pPr>
        <w:pStyle w:val="Textbezslovn"/>
        <w:rPr>
          <w:highlight w:val="green"/>
        </w:rPr>
      </w:pPr>
    </w:p>
    <w:p w14:paraId="2F79B57E" w14:textId="77777777" w:rsidR="00964369" w:rsidRDefault="00964369" w:rsidP="00964369">
      <w:pPr>
        <w:pStyle w:val="Textbezslovn"/>
        <w:rPr>
          <w:highlight w:val="green"/>
        </w:rPr>
      </w:pPr>
    </w:p>
    <w:p w14:paraId="6B3467DB" w14:textId="77777777" w:rsidR="00964369" w:rsidRPr="00964369" w:rsidRDefault="00964369" w:rsidP="00964369">
      <w:pPr>
        <w:pStyle w:val="Textbezslovn"/>
        <w:rPr>
          <w:highlight w:val="green"/>
        </w:rPr>
      </w:pPr>
    </w:p>
    <w:p w14:paraId="54812888"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79FCB980" w14:textId="77777777" w:rsidR="00F422D3" w:rsidRDefault="00F422D3" w:rsidP="009F0867">
      <w:pPr>
        <w:pStyle w:val="Textbezodsazen"/>
      </w:pPr>
    </w:p>
    <w:p w14:paraId="6F656A5E" w14:textId="77777777" w:rsidR="00376B87" w:rsidRDefault="00376B87" w:rsidP="009F0867">
      <w:pPr>
        <w:pStyle w:val="Textbezodsazen"/>
      </w:pPr>
    </w:p>
    <w:p w14:paraId="20AE968E" w14:textId="77777777" w:rsidR="00964369" w:rsidRDefault="00964369" w:rsidP="00E40E66">
      <w:pPr>
        <w:pStyle w:val="Textbezodsazen"/>
      </w:pPr>
    </w:p>
    <w:p w14:paraId="64D2898B" w14:textId="77777777" w:rsidR="00376B87" w:rsidRDefault="00376B87" w:rsidP="00E40E66">
      <w:pPr>
        <w:pStyle w:val="Textbezodsazen"/>
      </w:pPr>
      <w:r>
        <w:t>V Praze dne ………………</w:t>
      </w:r>
      <w:r w:rsidR="004500D2">
        <w:t>…</w:t>
      </w:r>
      <w:r>
        <w:tab/>
      </w:r>
      <w:r>
        <w:tab/>
      </w:r>
      <w:r>
        <w:tab/>
      </w:r>
      <w:r>
        <w:tab/>
        <w:t>V …………………… dne …………………</w:t>
      </w:r>
      <w:r w:rsidR="004500D2">
        <w:t>…</w:t>
      </w:r>
    </w:p>
    <w:p w14:paraId="7BF39008" w14:textId="77777777" w:rsidR="00376B87" w:rsidRDefault="00376B87" w:rsidP="00E40E66">
      <w:pPr>
        <w:pStyle w:val="Textbezodsazen"/>
      </w:pPr>
    </w:p>
    <w:p w14:paraId="49E96A62" w14:textId="77777777" w:rsidR="00376B87" w:rsidRDefault="00376B87" w:rsidP="00E40E66">
      <w:pPr>
        <w:pStyle w:val="Textbezodsazen"/>
      </w:pPr>
    </w:p>
    <w:p w14:paraId="1AA30599" w14:textId="77777777" w:rsidR="00376B87" w:rsidRDefault="00376B87" w:rsidP="00E40E66">
      <w:pPr>
        <w:pStyle w:val="Textbezodsazen"/>
      </w:pPr>
    </w:p>
    <w:p w14:paraId="7B1A89CF" w14:textId="77777777" w:rsidR="00376B87" w:rsidRDefault="00376B87" w:rsidP="00E40E66">
      <w:pPr>
        <w:pStyle w:val="Textbezodsazen"/>
      </w:pPr>
    </w:p>
    <w:p w14:paraId="4425B220" w14:textId="77777777" w:rsidR="00376B87" w:rsidRDefault="00376B87" w:rsidP="00E40E66">
      <w:pPr>
        <w:pStyle w:val="Textbezodsazen"/>
      </w:pPr>
      <w:r>
        <w:t>................................................</w:t>
      </w:r>
      <w:r>
        <w:tab/>
      </w:r>
      <w:r>
        <w:tab/>
      </w:r>
      <w:r>
        <w:tab/>
        <w:t>................................................</w:t>
      </w:r>
    </w:p>
    <w:p w14:paraId="752F4D10"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32AC5E0B"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19A08FF5"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3FBF7A2D" w14:textId="77777777" w:rsidR="00376B87" w:rsidRDefault="00376B87" w:rsidP="00E40E66">
      <w:pPr>
        <w:pStyle w:val="Textbezodsazen"/>
      </w:pPr>
    </w:p>
    <w:p w14:paraId="2FBEF7D3" w14:textId="77777777" w:rsidR="00964369" w:rsidRDefault="00964369" w:rsidP="00E40E66">
      <w:pPr>
        <w:pStyle w:val="Textbezodsazen"/>
      </w:pPr>
    </w:p>
    <w:p w14:paraId="4C362D92" w14:textId="77777777" w:rsidR="00E901A3" w:rsidRDefault="00E901A3" w:rsidP="00E40E66">
      <w:pPr>
        <w:pStyle w:val="Textbezodsazen"/>
      </w:pPr>
    </w:p>
    <w:p w14:paraId="557F24A9" w14:textId="77777777" w:rsidR="00E901A3" w:rsidRDefault="00E901A3" w:rsidP="00E40E66">
      <w:pPr>
        <w:pStyle w:val="Textbezodsazen"/>
      </w:pPr>
    </w:p>
    <w:p w14:paraId="09AE5372" w14:textId="77777777" w:rsidR="00CB4F6D" w:rsidRDefault="00CB4F6D">
      <w:r>
        <w:br w:type="page"/>
      </w:r>
    </w:p>
    <w:p w14:paraId="7FC3ED0A" w14:textId="77777777" w:rsidR="00CB4F6D" w:rsidRDefault="00CB4F6D" w:rsidP="009F0867">
      <w:pPr>
        <w:pStyle w:val="Textbezodsazen"/>
        <w:sectPr w:rsidR="00CB4F6D" w:rsidSect="00376EA2">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1A69946B" w14:textId="77777777" w:rsidR="00CB4F6D" w:rsidRDefault="00CB4F6D" w:rsidP="00F762A8">
      <w:pPr>
        <w:pStyle w:val="Nadpisbezsl1-1"/>
      </w:pPr>
      <w:r>
        <w:t>Příloha č. 1</w:t>
      </w:r>
    </w:p>
    <w:p w14:paraId="5F6F830B" w14:textId="77777777" w:rsidR="00CB4F6D" w:rsidRPr="00F762A8" w:rsidRDefault="00124751" w:rsidP="00F762A8">
      <w:pPr>
        <w:pStyle w:val="Nadpisbezsl1-2"/>
      </w:pPr>
      <w:r>
        <w:t>Specifikace Díla</w:t>
      </w:r>
      <w:r w:rsidR="00CB4F6D" w:rsidRPr="00F762A8">
        <w:t xml:space="preserve"> </w:t>
      </w:r>
    </w:p>
    <w:p w14:paraId="54032359" w14:textId="77777777" w:rsidR="007145F3" w:rsidRDefault="007145F3" w:rsidP="00CB4F6D">
      <w:pPr>
        <w:pStyle w:val="Textbezodsazen"/>
      </w:pPr>
    </w:p>
    <w:p w14:paraId="753EC418" w14:textId="77777777" w:rsidR="00251A92" w:rsidRPr="00FD501F" w:rsidRDefault="00251A92" w:rsidP="00251A92">
      <w:pPr>
        <w:pStyle w:val="Text2-1"/>
        <w:numPr>
          <w:ilvl w:val="0"/>
          <w:numId w:val="0"/>
        </w:numPr>
      </w:pPr>
      <w:r w:rsidRPr="00FD501F">
        <w:t xml:space="preserve">Předmětem </w:t>
      </w:r>
      <w:r>
        <w:t>D</w:t>
      </w:r>
      <w:r w:rsidRPr="00FD501F">
        <w:t>íla „</w:t>
      </w:r>
      <w:r>
        <w:rPr>
          <w:rStyle w:val="Tun"/>
        </w:rPr>
        <w:t>Optimalizace traťového úseku Lysá nad Labem (mimo) – Mělník (mimo)</w:t>
      </w:r>
      <w:r w:rsidRPr="00FD501F">
        <w:t>“</w:t>
      </w:r>
      <w:r>
        <w:t xml:space="preserve"> </w:t>
      </w:r>
      <w:r w:rsidRPr="00FD501F">
        <w:t>je</w:t>
      </w:r>
      <w:r>
        <w:t xml:space="preserve">: </w:t>
      </w:r>
    </w:p>
    <w:p w14:paraId="0B4A78A6" w14:textId="77777777" w:rsidR="000605E8" w:rsidRPr="00732AD9" w:rsidRDefault="000605E8" w:rsidP="000605E8">
      <w:pPr>
        <w:pStyle w:val="Default"/>
        <w:numPr>
          <w:ilvl w:val="0"/>
          <w:numId w:val="7"/>
        </w:numPr>
        <w:tabs>
          <w:tab w:val="clear" w:pos="1077"/>
        </w:tabs>
        <w:spacing w:after="120" w:line="264" w:lineRule="auto"/>
        <w:ind w:left="426" w:hanging="284"/>
        <w:jc w:val="both"/>
      </w:pPr>
      <w:r w:rsidRPr="00732AD9">
        <w:rPr>
          <w:b/>
          <w:bCs/>
          <w:sz w:val="18"/>
          <w:szCs w:val="18"/>
        </w:rPr>
        <w:t xml:space="preserve">Zpracování oznámení záměru </w:t>
      </w:r>
      <w:r w:rsidRPr="00732AD9">
        <w:rPr>
          <w:sz w:val="18"/>
          <w:szCs w:val="18"/>
        </w:rPr>
        <w:t xml:space="preserve">dle § 6 (dále jen „oznámení EIA“) </w:t>
      </w:r>
      <w:r w:rsidRPr="00732AD9">
        <w:rPr>
          <w:b/>
          <w:bCs/>
          <w:sz w:val="18"/>
          <w:szCs w:val="18"/>
        </w:rPr>
        <w:t xml:space="preserve">a </w:t>
      </w:r>
      <w:r>
        <w:rPr>
          <w:b/>
          <w:bCs/>
          <w:sz w:val="18"/>
          <w:szCs w:val="18"/>
        </w:rPr>
        <w:t>d</w:t>
      </w:r>
      <w:r w:rsidRPr="00732AD9">
        <w:rPr>
          <w:b/>
          <w:bCs/>
          <w:sz w:val="18"/>
          <w:szCs w:val="18"/>
        </w:rPr>
        <w:t xml:space="preserve">okumentace </w:t>
      </w:r>
      <w:r w:rsidRPr="00732AD9">
        <w:rPr>
          <w:sz w:val="18"/>
          <w:szCs w:val="18"/>
        </w:rPr>
        <w:t xml:space="preserve">(dále jen „dokumentace EIA“) dle § 8 zákona č. 100/2001 Sb. o posuzování vlivů na životní prostředí, v platném znění. Závěr z procesu EIA bude zapracován do DUSL. </w:t>
      </w:r>
    </w:p>
    <w:p w14:paraId="43033273" w14:textId="77777777" w:rsidR="000605E8" w:rsidRDefault="000605E8" w:rsidP="000605E8">
      <w:pPr>
        <w:pStyle w:val="Default"/>
        <w:spacing w:after="120" w:line="264" w:lineRule="auto"/>
        <w:ind w:left="426" w:hanging="284"/>
        <w:jc w:val="both"/>
        <w:rPr>
          <w:sz w:val="18"/>
          <w:szCs w:val="18"/>
        </w:rPr>
      </w:pPr>
      <w:r>
        <w:rPr>
          <w:sz w:val="18"/>
          <w:szCs w:val="18"/>
        </w:rPr>
        <w:t>b)</w:t>
      </w:r>
      <w:r>
        <w:rPr>
          <w:sz w:val="18"/>
          <w:szCs w:val="18"/>
        </w:rPr>
        <w:tab/>
      </w:r>
      <w:r>
        <w:rPr>
          <w:b/>
          <w:bCs/>
          <w:sz w:val="18"/>
          <w:szCs w:val="18"/>
        </w:rPr>
        <w:t xml:space="preserve">Zhotovení jednotlivých Projektových dokumentací pro společné povolení podle liniového zákona, </w:t>
      </w:r>
      <w:r>
        <w:rPr>
          <w:sz w:val="18"/>
          <w:szCs w:val="18"/>
        </w:rPr>
        <w:t xml:space="preserve">které specifikují předmět Díla v takovém rozsahu, aby je bylo možno projednat v řízení o povolení záměru, získat pravomocná povolení záměru dle zákona č. 283/2021 Sb., stavební zákon, účinného od 1. 1. 2024 (dále jen „NSZ“), včetně notifikace autorizovanou osobou a činností koordinátora BOZP při práci na staveništi ve fázi přípravy včetně zpracování plánu BOZP na staveništi a manuálu údržby. </w:t>
      </w:r>
    </w:p>
    <w:p w14:paraId="6CB33DD1" w14:textId="77777777" w:rsidR="000605E8" w:rsidRDefault="000605E8" w:rsidP="000605E8">
      <w:pPr>
        <w:pStyle w:val="Default"/>
        <w:spacing w:after="120" w:line="264" w:lineRule="auto"/>
        <w:ind w:left="426" w:hanging="284"/>
        <w:jc w:val="both"/>
        <w:rPr>
          <w:sz w:val="18"/>
          <w:szCs w:val="18"/>
        </w:rPr>
      </w:pPr>
      <w:r>
        <w:rPr>
          <w:sz w:val="18"/>
          <w:szCs w:val="18"/>
        </w:rPr>
        <w:t xml:space="preserve">c) </w:t>
      </w:r>
      <w:r>
        <w:rPr>
          <w:b/>
          <w:bCs/>
          <w:sz w:val="18"/>
          <w:szCs w:val="18"/>
        </w:rPr>
        <w:t xml:space="preserve">Zpracování a podání žádostí o vydání jednotlivých povolení záměru </w:t>
      </w:r>
      <w:r>
        <w:rPr>
          <w:sz w:val="18"/>
          <w:szCs w:val="18"/>
        </w:rPr>
        <w:t xml:space="preserve">dle NSZ, včetně všech vyžadovaných podkladů, jejímž výsledkem bude vydání jednotlivých povolení záměru. Zhotovitel bude spolupracovat při vydání příslušných rozhodnutí do nabytí jejich právní moci (v případě odevzdání neúplné žádosti, přerušení z důvodů chybějících nebo vadně zpracovaných podkladů se jedná o vadu Díla). </w:t>
      </w:r>
    </w:p>
    <w:p w14:paraId="3357652D" w14:textId="507BD9C1" w:rsidR="000605E8" w:rsidRDefault="000605E8" w:rsidP="000605E8">
      <w:pPr>
        <w:pStyle w:val="Default"/>
        <w:spacing w:after="120" w:line="264" w:lineRule="auto"/>
        <w:ind w:left="426" w:hanging="284"/>
        <w:jc w:val="both"/>
        <w:rPr>
          <w:sz w:val="18"/>
          <w:szCs w:val="18"/>
        </w:rPr>
      </w:pPr>
      <w:r>
        <w:rPr>
          <w:sz w:val="18"/>
          <w:szCs w:val="18"/>
        </w:rPr>
        <w:t>d)</w:t>
      </w:r>
      <w:r>
        <w:rPr>
          <w:sz w:val="18"/>
          <w:szCs w:val="18"/>
        </w:rPr>
        <w:tab/>
      </w:r>
      <w:r>
        <w:rPr>
          <w:b/>
          <w:bCs/>
          <w:sz w:val="18"/>
          <w:szCs w:val="18"/>
        </w:rPr>
        <w:t xml:space="preserve">Zpracování Díla v režimu BIM </w:t>
      </w:r>
      <w:r>
        <w:rPr>
          <w:sz w:val="18"/>
          <w:szCs w:val="18"/>
        </w:rPr>
        <w:t xml:space="preserve">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w:t>
      </w:r>
      <w:r w:rsidR="006D7E83">
        <w:rPr>
          <w:sz w:val="18"/>
          <w:szCs w:val="18"/>
        </w:rPr>
        <w:t xml:space="preserve">této </w:t>
      </w:r>
      <w:r>
        <w:rPr>
          <w:sz w:val="18"/>
          <w:szCs w:val="18"/>
        </w:rPr>
        <w:t xml:space="preserve">Smlouvy. </w:t>
      </w:r>
    </w:p>
    <w:p w14:paraId="3AD138B4" w14:textId="77777777" w:rsidR="000605E8" w:rsidRDefault="000605E8" w:rsidP="000605E8">
      <w:pPr>
        <w:pStyle w:val="Text2-1"/>
        <w:numPr>
          <w:ilvl w:val="0"/>
          <w:numId w:val="0"/>
        </w:numPr>
        <w:ind w:left="142"/>
      </w:pPr>
      <w:r>
        <w:t>Předmět Díla</w:t>
      </w:r>
      <w:r w:rsidDel="00FB05B2">
        <w:t xml:space="preserve"> </w:t>
      </w:r>
      <w:r>
        <w:t>bude obsahovat dvě samostatné Projektové dokumentace. Obě</w:t>
      </w:r>
      <w:r w:rsidRPr="00005D2F">
        <w:t xml:space="preserve"> budou zpracovány </w:t>
      </w:r>
      <w:r>
        <w:t xml:space="preserve">dle </w:t>
      </w:r>
      <w:r w:rsidRPr="00005D2F">
        <w:t>náležitost</w:t>
      </w:r>
      <w:r>
        <w:t>í</w:t>
      </w:r>
      <w:r w:rsidRPr="00005D2F">
        <w:t xml:space="preserve"> </w:t>
      </w:r>
      <w:r>
        <w:t>výše. Rozdělení Díla na samostatné části, pro které budou zpracovány jednotlivé Dokumentace je následující:</w:t>
      </w:r>
    </w:p>
    <w:p w14:paraId="07792491" w14:textId="77777777" w:rsidR="000605E8" w:rsidRDefault="000605E8" w:rsidP="000605E8">
      <w:pPr>
        <w:pStyle w:val="Default"/>
        <w:spacing w:line="264" w:lineRule="auto"/>
        <w:ind w:left="426" w:hanging="284"/>
        <w:rPr>
          <w:sz w:val="18"/>
          <w:szCs w:val="18"/>
        </w:rPr>
      </w:pPr>
      <w:r>
        <w:rPr>
          <w:sz w:val="18"/>
          <w:szCs w:val="18"/>
        </w:rPr>
        <w:t>ŽST Stará Boleslav vč. přeložky</w:t>
      </w:r>
    </w:p>
    <w:p w14:paraId="176FEBD2" w14:textId="4D7C739D" w:rsidR="007145F3" w:rsidRDefault="000605E8" w:rsidP="000605E8">
      <w:pPr>
        <w:pStyle w:val="Odstavec1-1a"/>
        <w:numPr>
          <w:ilvl w:val="0"/>
          <w:numId w:val="0"/>
        </w:numPr>
        <w:ind w:firstLine="142"/>
      </w:pPr>
      <w:r>
        <w:t>Traťový úsek Lysá nad Labem (mimo) – Mělník (mimo)</w:t>
      </w:r>
    </w:p>
    <w:p w14:paraId="3BB68CA3" w14:textId="77777777" w:rsidR="005A2756" w:rsidRDefault="005A2756" w:rsidP="00CB4F6D">
      <w:pPr>
        <w:pStyle w:val="Textbezodsazen"/>
      </w:pPr>
    </w:p>
    <w:p w14:paraId="653E2FA4" w14:textId="77777777" w:rsidR="001D60FF" w:rsidRDefault="001D60FF" w:rsidP="00CB4F6D">
      <w:pPr>
        <w:pStyle w:val="Textbezodsazen"/>
      </w:pPr>
    </w:p>
    <w:p w14:paraId="1DB68C09" w14:textId="77777777" w:rsidR="001D60FF" w:rsidRDefault="001D60FF" w:rsidP="00CB4F6D">
      <w:pPr>
        <w:pStyle w:val="Textbezodsazen"/>
      </w:pPr>
    </w:p>
    <w:p w14:paraId="7F26E67E" w14:textId="77777777" w:rsidR="00CB4F6D" w:rsidRDefault="00CB4F6D" w:rsidP="00866994">
      <w:pPr>
        <w:pStyle w:val="Textbezodsazen"/>
      </w:pPr>
    </w:p>
    <w:p w14:paraId="12657CF1" w14:textId="77777777" w:rsidR="00502690" w:rsidRDefault="00502690" w:rsidP="00866994">
      <w:pPr>
        <w:pStyle w:val="Textbezodsazen"/>
        <w:sectPr w:rsidR="00502690" w:rsidSect="00376EA2">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5A76E51E" w14:textId="77777777" w:rsidR="00124751" w:rsidRDefault="00124751" w:rsidP="00124751">
      <w:pPr>
        <w:pStyle w:val="Nadpisbezsl1-1"/>
      </w:pPr>
      <w:r>
        <w:t>Příloha č. 2</w:t>
      </w:r>
    </w:p>
    <w:p w14:paraId="1E409940" w14:textId="77777777" w:rsidR="00124751" w:rsidRDefault="00124751" w:rsidP="00124751">
      <w:pPr>
        <w:pStyle w:val="Nadpisbezsl1-2"/>
      </w:pPr>
      <w:r>
        <w:t>Obchodní podmínky</w:t>
      </w:r>
    </w:p>
    <w:p w14:paraId="2F43EE90" w14:textId="77777777" w:rsidR="00124751" w:rsidRDefault="00124751" w:rsidP="00124751">
      <w:pPr>
        <w:pStyle w:val="Nadpisbezsl1-2"/>
      </w:pPr>
    </w:p>
    <w:p w14:paraId="5C23DAA2" w14:textId="305C547E" w:rsidR="00124751" w:rsidRDefault="00554872" w:rsidP="00124751">
      <w:pPr>
        <w:pStyle w:val="Nadpisbezsl1-2"/>
      </w:pPr>
      <w:r>
        <w:t>OP/DOKUMENTACE/02/23</w:t>
      </w:r>
    </w:p>
    <w:p w14:paraId="66876E43" w14:textId="77777777" w:rsidR="00124751" w:rsidRDefault="00124751" w:rsidP="001D60FF">
      <w:pPr>
        <w:pStyle w:val="Textbezodsazen"/>
      </w:pPr>
    </w:p>
    <w:p w14:paraId="749DF261" w14:textId="77777777" w:rsidR="001D60FF" w:rsidRDefault="001D60FF" w:rsidP="001D60FF">
      <w:pPr>
        <w:pStyle w:val="Textbezodsazen"/>
      </w:pPr>
    </w:p>
    <w:p w14:paraId="6A685E9C" w14:textId="77777777" w:rsidR="001D60FF" w:rsidRDefault="001D60FF" w:rsidP="001D60FF">
      <w:pPr>
        <w:pStyle w:val="Textbezodsazen"/>
      </w:pPr>
    </w:p>
    <w:p w14:paraId="41026BC0" w14:textId="77777777" w:rsidR="005A2756" w:rsidRDefault="005A2756" w:rsidP="001D60FF">
      <w:pPr>
        <w:pStyle w:val="Textbezodsazen"/>
      </w:pPr>
    </w:p>
    <w:p w14:paraId="14EC7FDE" w14:textId="77777777" w:rsidR="001D60FF" w:rsidRDefault="001D60FF" w:rsidP="001D60FF">
      <w:pPr>
        <w:pStyle w:val="Textbezodsazen"/>
      </w:pPr>
    </w:p>
    <w:p w14:paraId="4FF21654" w14:textId="77777777" w:rsidR="001D60FF" w:rsidRDefault="001D60FF" w:rsidP="001D60FF">
      <w:pPr>
        <w:pStyle w:val="Textbezodsazen"/>
      </w:pPr>
    </w:p>
    <w:p w14:paraId="154F7494" w14:textId="77777777" w:rsidR="001D60FF" w:rsidRDefault="001D60FF" w:rsidP="001D60FF">
      <w:pPr>
        <w:pStyle w:val="Textbezodsazen"/>
      </w:pPr>
    </w:p>
    <w:p w14:paraId="24380000" w14:textId="77777777" w:rsidR="001D60FF" w:rsidRPr="001D60FF" w:rsidRDefault="001D60FF" w:rsidP="001D60FF">
      <w:pPr>
        <w:pStyle w:val="Text2-1"/>
        <w:sectPr w:rsidR="001D60FF" w:rsidRPr="001D60FF" w:rsidSect="00376EA2">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1364B640" w14:textId="77777777" w:rsidR="00124751" w:rsidRDefault="00124751" w:rsidP="00124751">
      <w:pPr>
        <w:pStyle w:val="Nadpisbezsl1-1"/>
      </w:pPr>
      <w:r>
        <w:t>Příloha č. 3</w:t>
      </w:r>
    </w:p>
    <w:p w14:paraId="19B07C36" w14:textId="77777777" w:rsidR="00124751" w:rsidRDefault="00124751" w:rsidP="00124751">
      <w:pPr>
        <w:pStyle w:val="Nadpisbezsl1-2"/>
      </w:pPr>
      <w:r>
        <w:t xml:space="preserve">Technické podmínky: </w:t>
      </w:r>
    </w:p>
    <w:p w14:paraId="2299D79F" w14:textId="77777777" w:rsidR="00124751" w:rsidRDefault="00124751" w:rsidP="009227F1">
      <w:pPr>
        <w:pStyle w:val="Textbezodsazen"/>
      </w:pPr>
    </w:p>
    <w:p w14:paraId="02F1A47D" w14:textId="77777777" w:rsidR="00124751" w:rsidRDefault="00124751" w:rsidP="00124751">
      <w:pPr>
        <w:pStyle w:val="Nadpisbezsl1-2"/>
      </w:pPr>
      <w:r>
        <w:t>a)</w:t>
      </w:r>
      <w:r>
        <w:tab/>
        <w:t xml:space="preserve">Technické kvalitativní podmínky staveb státních drah (TKP) </w:t>
      </w:r>
    </w:p>
    <w:p w14:paraId="0B400BF5" w14:textId="0E56868A" w:rsidR="00124751" w:rsidRDefault="00124751" w:rsidP="00124751">
      <w:pPr>
        <w:pStyle w:val="Textbezslovn"/>
      </w:pPr>
      <w:r>
        <w:t>Technické kvalitativní podmínky staveb státních drah (</w:t>
      </w:r>
      <w:r w:rsidR="004500D2">
        <w:t>dále jen „</w:t>
      </w:r>
      <w:r>
        <w:t>TKP</w:t>
      </w:r>
      <w:r w:rsidR="004500D2">
        <w:t>“</w:t>
      </w:r>
      <w:r>
        <w:t>) nejsou pevně připojeny ke Smlouvě, ale jsou přístupné na http://typdok.tudc.cz; byly taktéž poskytnuty jako součást zadávací dokumentace uveřejněné na profilu zadavatele.</w:t>
      </w:r>
    </w:p>
    <w:p w14:paraId="3317607E"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22DD8BDF" w14:textId="77777777" w:rsidR="008A4D1B" w:rsidRDefault="00124751" w:rsidP="00124751">
      <w:pPr>
        <w:pStyle w:val="Nadpisbezsl1-2"/>
      </w:pPr>
      <w:r>
        <w:t>b)</w:t>
      </w:r>
      <w:r>
        <w:tab/>
        <w:t xml:space="preserve">Všeobecné technické podmínky </w:t>
      </w:r>
    </w:p>
    <w:p w14:paraId="284BA6E5" w14:textId="0F0ABB6C" w:rsidR="00124751" w:rsidRDefault="00554872" w:rsidP="008A4D1B">
      <w:pPr>
        <w:pStyle w:val="Textbezslovn"/>
      </w:pPr>
      <w:r>
        <w:t>VTP/DOKUMENTACE/06-23</w:t>
      </w:r>
    </w:p>
    <w:p w14:paraId="794E55D9" w14:textId="77777777" w:rsidR="00124751" w:rsidRDefault="00124751" w:rsidP="00124751">
      <w:pPr>
        <w:pStyle w:val="Textbezslovn"/>
      </w:pPr>
    </w:p>
    <w:p w14:paraId="4D40664C" w14:textId="3067AF28" w:rsidR="00124751" w:rsidRPr="00554872" w:rsidRDefault="00124751" w:rsidP="00124751">
      <w:pPr>
        <w:pStyle w:val="Nadpisbezsl1-2"/>
        <w:rPr>
          <w:b w:val="0"/>
          <w:bCs/>
        </w:rPr>
      </w:pPr>
      <w:r>
        <w:t>c)</w:t>
      </w:r>
      <w:r>
        <w:tab/>
        <w:t xml:space="preserve">Zvláštní technické podmínky </w:t>
      </w:r>
      <w:r w:rsidR="00554872" w:rsidRPr="00554872">
        <w:rPr>
          <w:b w:val="0"/>
          <w:bCs/>
        </w:rPr>
        <w:t xml:space="preserve">ze dne </w:t>
      </w:r>
      <w:r w:rsidR="00E76893">
        <w:rPr>
          <w:b w:val="0"/>
          <w:bCs/>
        </w:rPr>
        <w:t>19.12.2023</w:t>
      </w:r>
    </w:p>
    <w:p w14:paraId="3AA1489A" w14:textId="3F4BB3B6" w:rsidR="00124751" w:rsidRDefault="00124751" w:rsidP="008A4D1B">
      <w:pPr>
        <w:pStyle w:val="Textbezslovn"/>
        <w:jc w:val="left"/>
      </w:pPr>
    </w:p>
    <w:p w14:paraId="586B115D" w14:textId="77777777" w:rsidR="008A4D1B" w:rsidRDefault="008A4D1B" w:rsidP="008A4D1B">
      <w:pPr>
        <w:pStyle w:val="Textbezslovn"/>
        <w:jc w:val="left"/>
      </w:pPr>
    </w:p>
    <w:p w14:paraId="1E85F953" w14:textId="77777777" w:rsidR="008A4D1B" w:rsidRDefault="008A4D1B" w:rsidP="001D60FF">
      <w:pPr>
        <w:pStyle w:val="Textbezodsazen"/>
      </w:pPr>
    </w:p>
    <w:p w14:paraId="14BAA525" w14:textId="77777777" w:rsidR="005A2756" w:rsidRDefault="005A2756" w:rsidP="001D60FF">
      <w:pPr>
        <w:pStyle w:val="Textbezodsazen"/>
      </w:pPr>
    </w:p>
    <w:p w14:paraId="575E3490" w14:textId="77777777" w:rsidR="001D60FF" w:rsidRDefault="001D60FF" w:rsidP="001D60FF">
      <w:pPr>
        <w:pStyle w:val="Textbezodsazen"/>
      </w:pPr>
    </w:p>
    <w:p w14:paraId="54135406" w14:textId="77777777" w:rsidR="001D60FF" w:rsidRDefault="001D60FF" w:rsidP="001D60FF">
      <w:pPr>
        <w:pStyle w:val="Textbezodsazen"/>
      </w:pPr>
    </w:p>
    <w:p w14:paraId="048B509C" w14:textId="77777777" w:rsidR="008A4D1B" w:rsidRDefault="008A4D1B" w:rsidP="008A4D1B">
      <w:pPr>
        <w:pStyle w:val="Textbezslovn"/>
        <w:jc w:val="left"/>
      </w:pPr>
    </w:p>
    <w:p w14:paraId="6FA02FC2" w14:textId="77777777" w:rsidR="008A4D1B" w:rsidRDefault="008A4D1B" w:rsidP="00F762A8">
      <w:pPr>
        <w:pStyle w:val="Nadpisbezsl1-1"/>
        <w:sectPr w:rsidR="008A4D1B" w:rsidSect="00376EA2">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F55236E" w14:textId="77777777" w:rsidR="008A4D1B" w:rsidRDefault="008A4D1B" w:rsidP="008A4D1B">
      <w:pPr>
        <w:pStyle w:val="Nadpisbezsl1-1"/>
      </w:pPr>
      <w:r>
        <w:t>Příloha č. 4</w:t>
      </w:r>
    </w:p>
    <w:p w14:paraId="303D19D7" w14:textId="77777777" w:rsidR="008A4D1B" w:rsidRDefault="008A4D1B" w:rsidP="008A4D1B">
      <w:pPr>
        <w:pStyle w:val="Nadpisbezsl1-2"/>
      </w:pPr>
      <w:r>
        <w:t>Rozpis Ceny Díla</w:t>
      </w:r>
    </w:p>
    <w:p w14:paraId="33150FB8" w14:textId="3D07CDBC" w:rsidR="008A4D1B" w:rsidRPr="00EF2394" w:rsidRDefault="008A4D1B" w:rsidP="00020257">
      <w:pPr>
        <w:pStyle w:val="Textbezodsazen"/>
        <w:spacing w:after="80"/>
      </w:pPr>
      <w:r>
        <w:t xml:space="preserve">Cena za zpracování </w:t>
      </w:r>
      <w:r w:rsidR="004500D2" w:rsidRPr="00EF2394">
        <w:t>DUSL</w:t>
      </w:r>
      <w:r w:rsidRPr="00EF2394">
        <w:t xml:space="preserve"> (podle členění na základní a dodatečné služby):</w:t>
      </w:r>
    </w:p>
    <w:p w14:paraId="4A08CBAD" w14:textId="4270BD89" w:rsidR="008A4D1B" w:rsidRDefault="00760192" w:rsidP="009227F1">
      <w:pPr>
        <w:pStyle w:val="Nadpisbezsl1-2"/>
      </w:pPr>
      <w:r w:rsidRPr="00EF2394">
        <w:t>1.</w:t>
      </w:r>
      <w:r w:rsidRPr="00EF2394">
        <w:tab/>
      </w:r>
      <w:r w:rsidR="008A4D1B" w:rsidRPr="00EF2394">
        <w:t xml:space="preserve">Základní služby na zpracování </w:t>
      </w:r>
      <w:r w:rsidR="004500D2" w:rsidRPr="00EF2394">
        <w:t>DUSL</w:t>
      </w:r>
      <w:r w:rsidR="008A4D1B" w:rsidRPr="00EF2394">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3EDB0D2A"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4E7A90C7"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4F10EF78"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57BFABE1"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6F31B60B"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6121C5FF"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w:t>
            </w:r>
            <w:r w:rsidR="00130470" w:rsidRPr="0017282C">
              <w:rPr>
                <w:b/>
                <w:sz w:val="16"/>
              </w:rPr>
              <w:t xml:space="preserve">. </w:t>
            </w:r>
            <w:r w:rsidRPr="0017282C">
              <w:rPr>
                <w:b/>
                <w:sz w:val="16"/>
              </w:rPr>
              <w:t>cena *)</w:t>
            </w:r>
          </w:p>
        </w:tc>
        <w:tc>
          <w:tcPr>
            <w:tcW w:w="1361" w:type="dxa"/>
          </w:tcPr>
          <w:p w14:paraId="67B5A72B"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D93375" w:rsidRPr="00BD6F42" w14:paraId="0B64108C"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494D75A" w14:textId="07793FF5" w:rsidR="00D93375" w:rsidRPr="007B55A9" w:rsidRDefault="00D93375" w:rsidP="00D93375">
            <w:pPr>
              <w:pStyle w:val="Tabulka"/>
            </w:pPr>
            <w:r w:rsidRPr="007B55A9">
              <w:t>1</w:t>
            </w:r>
          </w:p>
        </w:tc>
        <w:tc>
          <w:tcPr>
            <w:tcW w:w="3544" w:type="dxa"/>
          </w:tcPr>
          <w:p w14:paraId="7C5FE7D6" w14:textId="36E59DF0" w:rsidR="00D93375" w:rsidRPr="007B55A9"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7B55A9">
              <w:t>Zpracování DUSL dle vyhlášky č. 583/2020 Sb. v platném znění a dle VTP a ZTP Sb. v platném znění, vyjma části dokumentace uvedené níže v bodech 3, 4 a 5</w:t>
            </w:r>
          </w:p>
        </w:tc>
        <w:tc>
          <w:tcPr>
            <w:tcW w:w="974" w:type="dxa"/>
          </w:tcPr>
          <w:p w14:paraId="064DF8E7" w14:textId="7E3D41FC"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785268A4"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0C855AA9"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2F3BB44"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r>
      <w:tr w:rsidR="00D93375" w:rsidRPr="00BD6F42" w14:paraId="5C8BC13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651EA9F" w14:textId="5C9E6C1D" w:rsidR="00D93375" w:rsidRPr="00BD6F42" w:rsidRDefault="00D93375" w:rsidP="00D93375">
            <w:pPr>
              <w:pStyle w:val="Tabulka"/>
            </w:pPr>
            <w:r>
              <w:t>2</w:t>
            </w:r>
          </w:p>
        </w:tc>
        <w:tc>
          <w:tcPr>
            <w:tcW w:w="3544" w:type="dxa"/>
          </w:tcPr>
          <w:p w14:paraId="1FA2B719" w14:textId="44041B16"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BD6F42">
              <w:t>Stanovení nákladů stavby v rozsahu položkových rozpočtů jednotlivých SO a PS a souhrnného rozpočtu stavby (v rozsahu požadavků Směrnice SŽDC č.</w:t>
            </w:r>
            <w:r>
              <w:t> </w:t>
            </w:r>
            <w:r w:rsidRPr="00BD6F42">
              <w:t>20 v platném zněn</w:t>
            </w:r>
            <w:r>
              <w:t>í),</w:t>
            </w:r>
            <w:r w:rsidRPr="00BD6F42">
              <w:t xml:space="preserve"> </w:t>
            </w:r>
            <w:r w:rsidRPr="0018771B">
              <w:t>směrnice SŽ SM011</w:t>
            </w:r>
            <w:r>
              <w:t xml:space="preserve"> (</w:t>
            </w:r>
            <w:r w:rsidRPr="0018771B">
              <w:t>příloha příslušného stupně dokumentace</w:t>
            </w:r>
            <w:r>
              <w:t xml:space="preserve"> </w:t>
            </w:r>
            <w:r w:rsidRPr="00F035CE">
              <w:t>Dokladová část</w:t>
            </w:r>
            <w:r>
              <w:t xml:space="preserve"> </w:t>
            </w:r>
            <w:r w:rsidRPr="00F035CE">
              <w:t>- Náklady stavby</w:t>
            </w:r>
            <w:r>
              <w:t>)</w:t>
            </w:r>
            <w:r w:rsidRPr="00F035CE">
              <w:t xml:space="preserve"> a</w:t>
            </w:r>
            <w:r>
              <w:t xml:space="preserve"> dle </w:t>
            </w:r>
            <w:r w:rsidRPr="00F035CE">
              <w:t>požadavků VTP a ZTP</w:t>
            </w:r>
          </w:p>
        </w:tc>
        <w:tc>
          <w:tcPr>
            <w:tcW w:w="974" w:type="dxa"/>
          </w:tcPr>
          <w:p w14:paraId="4056EBAF" w14:textId="672F5DE3"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619C7BDA"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B484DE2"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FE0C253"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r>
      <w:tr w:rsidR="00D93375" w:rsidRPr="00BD6F42" w14:paraId="69EAF55D"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8805DBA" w14:textId="545B6E6A" w:rsidR="00D93375" w:rsidRPr="00BD6F42" w:rsidRDefault="00D93375" w:rsidP="00D93375">
            <w:pPr>
              <w:pStyle w:val="Tabulka"/>
            </w:pPr>
            <w:r>
              <w:t>3</w:t>
            </w:r>
          </w:p>
        </w:tc>
        <w:tc>
          <w:tcPr>
            <w:tcW w:w="3544" w:type="dxa"/>
          </w:tcPr>
          <w:p w14:paraId="6F98A759" w14:textId="066C1244"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w:t>
            </w:r>
            <w:r>
              <w:t> </w:t>
            </w:r>
            <w:r w:rsidRPr="00F035CE">
              <w:t>Doklady</w:t>
            </w:r>
            <w:r w:rsidRPr="00F035CE">
              <w:rPr>
                <w:strike/>
              </w:rPr>
              <w:t xml:space="preserve"> </w:t>
            </w:r>
            <w:r w:rsidRPr="00F035CE">
              <w:t xml:space="preserve">objednatele, dle směrnice SŽ SM011 </w:t>
            </w:r>
            <w:r>
              <w:t>(</w:t>
            </w:r>
            <w:r w:rsidRPr="00F035CE">
              <w:t>příloha příslušného stupně dokumentace Dokladová část</w:t>
            </w:r>
            <w:r>
              <w:t>)</w:t>
            </w:r>
            <w:r w:rsidRPr="00F035CE">
              <w:t xml:space="preserve"> a </w:t>
            </w:r>
            <w:r>
              <w:t xml:space="preserve">dle </w:t>
            </w:r>
            <w:r w:rsidRPr="00F035CE">
              <w:t>požadavků VTP a ZTP, včetně související inženýrské činnosti</w:t>
            </w:r>
          </w:p>
        </w:tc>
        <w:tc>
          <w:tcPr>
            <w:tcW w:w="974" w:type="dxa"/>
          </w:tcPr>
          <w:p w14:paraId="4E58E80F" w14:textId="1B8B9EEF"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43CB627D"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C8E237C"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3F4303A"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r>
      <w:tr w:rsidR="00D93375" w:rsidRPr="00BD6F42" w14:paraId="7E13FED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5D3D7E2" w14:textId="4A4CA754" w:rsidR="00D93375" w:rsidRPr="00BD6F42" w:rsidRDefault="00D93375" w:rsidP="00D93375">
            <w:pPr>
              <w:pStyle w:val="Tabulka"/>
            </w:pPr>
            <w:r>
              <w:t>4</w:t>
            </w:r>
          </w:p>
        </w:tc>
        <w:tc>
          <w:tcPr>
            <w:tcW w:w="3544" w:type="dxa"/>
          </w:tcPr>
          <w:p w14:paraId="41C5FB39" w14:textId="3FB48C44"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F035CE">
              <w:t>Dokumentace Fyzická ochrana objektu, dle směrnice SŽ SM011, příloha příslušného stupně dokumentace Dokladová část a</w:t>
            </w:r>
            <w:r>
              <w:t xml:space="preserve"> dle </w:t>
            </w:r>
            <w:r w:rsidRPr="00F035CE">
              <w:t>požadavků VTP a ZTP</w:t>
            </w:r>
          </w:p>
        </w:tc>
        <w:tc>
          <w:tcPr>
            <w:tcW w:w="974" w:type="dxa"/>
          </w:tcPr>
          <w:p w14:paraId="6343847C" w14:textId="228D2EFF"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303E6D87"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5FC9DC5"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73D8495"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r>
      <w:tr w:rsidR="00D93375" w:rsidRPr="00BD6F42" w14:paraId="60C6B47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023D56B" w14:textId="3D14DC6D" w:rsidR="00D93375" w:rsidRPr="00BD6F42" w:rsidRDefault="00D93375" w:rsidP="00D93375">
            <w:pPr>
              <w:pStyle w:val="Tabulka"/>
            </w:pPr>
            <w:r>
              <w:t>5</w:t>
            </w:r>
          </w:p>
        </w:tc>
        <w:tc>
          <w:tcPr>
            <w:tcW w:w="3544" w:type="dxa"/>
          </w:tcPr>
          <w:p w14:paraId="59BF51F2" w14:textId="4944EBF2" w:rsidR="00D93375" w:rsidRPr="00EF2394"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EF2394">
              <w:t>Definitivní odevzdání DUSL, dle SOD v listinné formě (v rozsahu a počtu dle požadavku VTP a ZTP)</w:t>
            </w:r>
          </w:p>
        </w:tc>
        <w:tc>
          <w:tcPr>
            <w:tcW w:w="974" w:type="dxa"/>
          </w:tcPr>
          <w:p w14:paraId="1BB79638" w14:textId="04B400BC" w:rsidR="00D93375" w:rsidRPr="00ED0187"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6D0AABFF" w14:textId="22236191"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4D7544AE"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6D8A88B"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r>
      <w:tr w:rsidR="00D93375" w:rsidRPr="00BD6F42" w14:paraId="03585F15"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9E32107" w14:textId="5F7D7B21" w:rsidR="00D93375" w:rsidRPr="00BD6F42" w:rsidRDefault="00D93375" w:rsidP="00D93375">
            <w:pPr>
              <w:pStyle w:val="Tabulka"/>
            </w:pPr>
            <w:r>
              <w:t>6</w:t>
            </w:r>
          </w:p>
        </w:tc>
        <w:tc>
          <w:tcPr>
            <w:tcW w:w="3544" w:type="dxa"/>
          </w:tcPr>
          <w:p w14:paraId="7976DF42" w14:textId="7A8F40DA" w:rsidR="00D93375" w:rsidRPr="00EF2394"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EF2394">
              <w:t>Definitivní odevzdání DUSL</w:t>
            </w:r>
            <w:r>
              <w:t xml:space="preserve"> v režimu BIM</w:t>
            </w:r>
            <w:r w:rsidRPr="00EF2394">
              <w:t>, dle SOD v elektronické formě (v rozsahu a </w:t>
            </w:r>
            <w:r>
              <w:t>počtu dle požadavku VTP,</w:t>
            </w:r>
            <w:r w:rsidRPr="00EF2394">
              <w:t xml:space="preserve"> ZTP</w:t>
            </w:r>
            <w:r>
              <w:t xml:space="preserve"> a BIM Protoklu</w:t>
            </w:r>
            <w:r w:rsidRPr="00EF2394">
              <w:t>)</w:t>
            </w:r>
          </w:p>
        </w:tc>
        <w:tc>
          <w:tcPr>
            <w:tcW w:w="974" w:type="dxa"/>
          </w:tcPr>
          <w:p w14:paraId="605FDF62" w14:textId="7E448001" w:rsidR="00D93375" w:rsidRPr="00ED0187"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5909AEE8" w14:textId="1AB5E4E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6387E13B"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ED8844D"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r>
      <w:tr w:rsidR="00D93375" w:rsidRPr="00BD6F42" w14:paraId="197AC5C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0446BB0" w14:textId="61D4EA13" w:rsidR="00D93375" w:rsidRPr="00BD6F42" w:rsidRDefault="00D93375" w:rsidP="00D93375">
            <w:pPr>
              <w:pStyle w:val="Tabulka"/>
            </w:pPr>
            <w:r>
              <w:t>7</w:t>
            </w:r>
          </w:p>
        </w:tc>
        <w:tc>
          <w:tcPr>
            <w:tcW w:w="3544" w:type="dxa"/>
          </w:tcPr>
          <w:p w14:paraId="0BE42E96" w14:textId="5D10F95B" w:rsidR="00D93375" w:rsidRPr="00ED0187"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D23E1C">
              <w:t>Společné datové prostředí (CDE) pro DUSL (zřízení a provozování CDE v rozsahu stanoveném BIM Protokolem včetně jeho příloh a včetně Licence pro Projektový tým</w:t>
            </w:r>
            <w:r>
              <w:t xml:space="preserve"> dle EIR cíl 1.1</w:t>
            </w:r>
            <w:r w:rsidRPr="00D23E1C">
              <w:t>)</w:t>
            </w:r>
          </w:p>
        </w:tc>
        <w:tc>
          <w:tcPr>
            <w:tcW w:w="974" w:type="dxa"/>
          </w:tcPr>
          <w:p w14:paraId="4BDBD67B" w14:textId="44E2E4C4" w:rsidR="00D93375" w:rsidRPr="00ED0187"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5609D1">
              <w:t>kpl</w:t>
            </w:r>
          </w:p>
        </w:tc>
        <w:tc>
          <w:tcPr>
            <w:tcW w:w="1082" w:type="dxa"/>
          </w:tcPr>
          <w:p w14:paraId="4BC00A0B" w14:textId="7522D055"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5609D1">
              <w:t>1</w:t>
            </w:r>
          </w:p>
        </w:tc>
        <w:tc>
          <w:tcPr>
            <w:tcW w:w="1204" w:type="dxa"/>
          </w:tcPr>
          <w:p w14:paraId="214E2E47"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F520AF2"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r>
      <w:tr w:rsidR="00D93375" w:rsidRPr="00BD6F42" w14:paraId="3A37D22D"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BD6D2EA" w14:textId="22206795" w:rsidR="00D93375" w:rsidRPr="00BD6F42" w:rsidRDefault="00D93375" w:rsidP="00D93375">
            <w:pPr>
              <w:pStyle w:val="Tabulka"/>
            </w:pPr>
            <w:r>
              <w:t>8</w:t>
            </w:r>
          </w:p>
        </w:tc>
        <w:tc>
          <w:tcPr>
            <w:tcW w:w="3544" w:type="dxa"/>
          </w:tcPr>
          <w:p w14:paraId="6B6613F3" w14:textId="3F5CDCB0" w:rsidR="00D93375" w:rsidRPr="005609D1"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D23E1C">
              <w:t>Společné datové prostředí (CDE) pro DUSL (</w:t>
            </w:r>
            <w:r>
              <w:t>pro využití workflow pro připomínkové řízení Objednatele ke stupni DUSL dle EIR cíl 1.3</w:t>
            </w:r>
            <w:r w:rsidRPr="00D23E1C">
              <w:t>)</w:t>
            </w:r>
          </w:p>
        </w:tc>
        <w:tc>
          <w:tcPr>
            <w:tcW w:w="974" w:type="dxa"/>
          </w:tcPr>
          <w:p w14:paraId="46185347" w14:textId="3F825A74" w:rsidR="00D93375" w:rsidRPr="005609D1"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5609D1">
              <w:t>kpl</w:t>
            </w:r>
          </w:p>
        </w:tc>
        <w:tc>
          <w:tcPr>
            <w:tcW w:w="1082" w:type="dxa"/>
          </w:tcPr>
          <w:p w14:paraId="2E3FAA54" w14:textId="3189AA0E"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5609D1">
              <w:t>1</w:t>
            </w:r>
          </w:p>
        </w:tc>
        <w:tc>
          <w:tcPr>
            <w:tcW w:w="1204" w:type="dxa"/>
          </w:tcPr>
          <w:p w14:paraId="5B7622B1"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E1DD9C2"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r>
      <w:tr w:rsidR="00D93375" w:rsidRPr="00BD6F42" w14:paraId="2C0D834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7D78041" w14:textId="0411A60F" w:rsidR="00D93375" w:rsidRPr="00BD6F42" w:rsidRDefault="00D93375" w:rsidP="00D93375">
            <w:pPr>
              <w:pStyle w:val="Tabulka"/>
            </w:pPr>
            <w:r>
              <w:t>9</w:t>
            </w:r>
          </w:p>
        </w:tc>
        <w:tc>
          <w:tcPr>
            <w:tcW w:w="3544" w:type="dxa"/>
          </w:tcPr>
          <w:p w14:paraId="51602B75" w14:textId="3C1028F8" w:rsidR="00D93375" w:rsidRPr="001C004B"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D23E1C">
              <w:t>Licence k CDE pro účely Objednatele ke stupni DUSL</w:t>
            </w:r>
            <w:r>
              <w:t xml:space="preserve"> dle BIM Protokolu a přílohy EIR cíl 1.1</w:t>
            </w:r>
          </w:p>
        </w:tc>
        <w:tc>
          <w:tcPr>
            <w:tcW w:w="974" w:type="dxa"/>
          </w:tcPr>
          <w:p w14:paraId="71700C48" w14:textId="534DAC4D" w:rsidR="00D93375" w:rsidRPr="005609D1"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5609D1">
              <w:t>ks</w:t>
            </w:r>
          </w:p>
        </w:tc>
        <w:tc>
          <w:tcPr>
            <w:tcW w:w="1082" w:type="dxa"/>
          </w:tcPr>
          <w:p w14:paraId="72940BC2" w14:textId="28D3FC2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5609D1">
              <w:t>10</w:t>
            </w:r>
          </w:p>
        </w:tc>
        <w:tc>
          <w:tcPr>
            <w:tcW w:w="1204" w:type="dxa"/>
          </w:tcPr>
          <w:p w14:paraId="3493F701"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B77C000"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r>
      <w:tr w:rsidR="00D93375" w:rsidRPr="00BD6F42" w14:paraId="4B28E88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B772AB5" w14:textId="4ADA833C" w:rsidR="00D93375" w:rsidRPr="00BD6F42" w:rsidRDefault="00D93375" w:rsidP="00D93375">
            <w:pPr>
              <w:pStyle w:val="Tabulka"/>
            </w:pPr>
            <w:r>
              <w:t>10</w:t>
            </w:r>
          </w:p>
        </w:tc>
        <w:tc>
          <w:tcPr>
            <w:tcW w:w="3544" w:type="dxa"/>
          </w:tcPr>
          <w:p w14:paraId="25AE5811" w14:textId="0565D378" w:rsidR="00D93375" w:rsidRPr="005609D1"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D23E1C">
              <w:t xml:space="preserve">Licence k CDE pro účely </w:t>
            </w:r>
            <w:r>
              <w:t xml:space="preserve">workflow připomínkového řízení </w:t>
            </w:r>
            <w:r w:rsidRPr="00D23E1C">
              <w:t>Objednatele ke stupni DUSL</w:t>
            </w:r>
            <w:r>
              <w:t xml:space="preserve"> dle BIM Protokolu a přílohy EIR cíl 1.3</w:t>
            </w:r>
          </w:p>
        </w:tc>
        <w:tc>
          <w:tcPr>
            <w:tcW w:w="974" w:type="dxa"/>
          </w:tcPr>
          <w:p w14:paraId="2C7556D3" w14:textId="58CC2F03" w:rsidR="00D93375" w:rsidRPr="005609D1"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5609D1">
              <w:t>ks</w:t>
            </w:r>
          </w:p>
        </w:tc>
        <w:tc>
          <w:tcPr>
            <w:tcW w:w="1082" w:type="dxa"/>
          </w:tcPr>
          <w:p w14:paraId="2C909D8B" w14:textId="73E5F5E0"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5609D1">
              <w:t>90</w:t>
            </w:r>
          </w:p>
        </w:tc>
        <w:tc>
          <w:tcPr>
            <w:tcW w:w="1204" w:type="dxa"/>
          </w:tcPr>
          <w:p w14:paraId="42F89C83"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6991E36"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r>
      <w:tr w:rsidR="00D93375" w:rsidRPr="00BD6F42" w14:paraId="76E0AEB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B6DD7B0" w14:textId="7366FBEE" w:rsidR="00D93375" w:rsidRPr="00BD6F42" w:rsidRDefault="00D93375" w:rsidP="00D93375">
            <w:pPr>
              <w:pStyle w:val="Tabulka"/>
            </w:pPr>
            <w:r>
              <w:t>11</w:t>
            </w:r>
          </w:p>
        </w:tc>
        <w:tc>
          <w:tcPr>
            <w:tcW w:w="3544" w:type="dxa"/>
          </w:tcPr>
          <w:p w14:paraId="3FF867CF" w14:textId="197CEBA6" w:rsidR="00D93375" w:rsidRPr="005609D1"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5609D1">
              <w:t xml:space="preserve">Vypracování Závěrečné hodnotící </w:t>
            </w:r>
            <w:r w:rsidRPr="00D23E1C">
              <w:t>Vypracování Závěrečné hodnotící zprávy v rozsahu (dle BIM Protokolu včetně jeho příloh)</w:t>
            </w:r>
          </w:p>
        </w:tc>
        <w:tc>
          <w:tcPr>
            <w:tcW w:w="974" w:type="dxa"/>
          </w:tcPr>
          <w:p w14:paraId="37B34731" w14:textId="1DEBCC2F" w:rsidR="00D93375" w:rsidRPr="005609D1"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5609D1">
              <w:t>hod</w:t>
            </w:r>
          </w:p>
        </w:tc>
        <w:tc>
          <w:tcPr>
            <w:tcW w:w="1082" w:type="dxa"/>
          </w:tcPr>
          <w:p w14:paraId="73BEF837" w14:textId="7A04E303"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004558E2"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F6F9629"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5B4DD297"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16011671" w14:textId="77777777" w:rsidR="00BD6F42" w:rsidRPr="00BD6F42" w:rsidRDefault="00BD6F42" w:rsidP="0008410C">
            <w:pPr>
              <w:pStyle w:val="Tabulka"/>
              <w:rPr>
                <w:b/>
              </w:rPr>
            </w:pPr>
            <w:r w:rsidRPr="00BD6F42">
              <w:rPr>
                <w:b/>
              </w:rPr>
              <w:t>Celkem za základní služby:</w:t>
            </w:r>
          </w:p>
        </w:tc>
        <w:tc>
          <w:tcPr>
            <w:tcW w:w="1361" w:type="dxa"/>
          </w:tcPr>
          <w:p w14:paraId="42C6AFAA"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5394CFC8" w14:textId="77777777" w:rsidR="00916F55" w:rsidRPr="00BD6F42" w:rsidRDefault="00916F55" w:rsidP="008A4D1B">
      <w:pPr>
        <w:pStyle w:val="Textbezodsazen"/>
      </w:pPr>
    </w:p>
    <w:p w14:paraId="0EF41F33" w14:textId="77777777" w:rsidR="008A4D1B" w:rsidRDefault="008A4D1B" w:rsidP="008A4D1B">
      <w:pPr>
        <w:pStyle w:val="Textbezodsazen"/>
      </w:pPr>
      <w:r>
        <w:t>*) nevyplněné údaje [</w:t>
      </w:r>
      <w:r w:rsidRPr="008A4D1B">
        <w:rPr>
          <w:highlight w:val="yellow"/>
        </w:rPr>
        <w:t>VLOŽÍ ZHOTOVITEL]</w:t>
      </w:r>
    </w:p>
    <w:p w14:paraId="465D9E73" w14:textId="77777777" w:rsidR="008A4D1B" w:rsidRDefault="008A4D1B" w:rsidP="008A4D1B">
      <w:pPr>
        <w:pStyle w:val="Textbezodsazen"/>
      </w:pPr>
      <w:r>
        <w:t>Všechny ceny jsou uvedené v Kč bez DPH.</w:t>
      </w:r>
    </w:p>
    <w:p w14:paraId="10948117" w14:textId="77777777" w:rsidR="00B06D17" w:rsidRDefault="00B06D17" w:rsidP="008A4D1B">
      <w:pPr>
        <w:pStyle w:val="Textbezodsazen"/>
      </w:pPr>
    </w:p>
    <w:p w14:paraId="2C2904A2" w14:textId="7776026A" w:rsidR="008A4D1B" w:rsidRDefault="00760192" w:rsidP="009227F1">
      <w:pPr>
        <w:pStyle w:val="Nadpisbezsl1-2"/>
      </w:pPr>
      <w:r>
        <w:t>2.</w:t>
      </w:r>
      <w:r>
        <w:tab/>
      </w:r>
      <w:r w:rsidR="008A4D1B">
        <w:t xml:space="preserve">Dodatečné služby na zpracování </w:t>
      </w:r>
      <w:r w:rsidR="00A339F8">
        <w:t>DUSL</w:t>
      </w:r>
      <w:r w:rsidR="008A4D1B">
        <w:t>:</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32255A09"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3CA373F3"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65A3F47C" w14:textId="694890B5"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5DE736A0"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0A278274"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28C445F4" w14:textId="77777777" w:rsidR="00130470" w:rsidRPr="0017282C" w:rsidRDefault="00130470" w:rsidP="00B56004">
            <w:pPr>
              <w:pStyle w:val="Tabulka"/>
              <w:rPr>
                <w:rStyle w:val="Tun"/>
                <w:b/>
                <w:sz w:val="16"/>
                <w:szCs w:val="16"/>
              </w:rPr>
            </w:pPr>
            <w:r w:rsidRPr="0017282C">
              <w:rPr>
                <w:rStyle w:val="Tun"/>
                <w:b/>
                <w:sz w:val="16"/>
                <w:szCs w:val="16"/>
              </w:rPr>
              <w:t>Jedn. cena *)</w:t>
            </w:r>
          </w:p>
        </w:tc>
        <w:tc>
          <w:tcPr>
            <w:tcW w:w="1282" w:type="dxa"/>
          </w:tcPr>
          <w:p w14:paraId="0CBC62C2"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AD1F66" w:rsidRPr="00841876" w14:paraId="63C6FB7F" w14:textId="77777777" w:rsidTr="009227F1">
        <w:tc>
          <w:tcPr>
            <w:tcW w:w="930" w:type="dxa"/>
          </w:tcPr>
          <w:p w14:paraId="5DFBCF87" w14:textId="609EB16F" w:rsidR="00AD1F66" w:rsidRPr="007B55A9" w:rsidRDefault="00AD1F66" w:rsidP="00AD1F66">
            <w:pPr>
              <w:pStyle w:val="Tabulka"/>
            </w:pPr>
            <w:r w:rsidRPr="007B55A9">
              <w:t>1</w:t>
            </w:r>
            <w:r>
              <w:t>2</w:t>
            </w:r>
          </w:p>
        </w:tc>
        <w:tc>
          <w:tcPr>
            <w:tcW w:w="3265" w:type="dxa"/>
          </w:tcPr>
          <w:p w14:paraId="20555A18" w14:textId="1BFEFD9A" w:rsidR="00AD1F66" w:rsidRPr="00841876" w:rsidRDefault="00AD1F66" w:rsidP="00AD1F66">
            <w:pPr>
              <w:pStyle w:val="Tabulka"/>
              <w:rPr>
                <w:rFonts w:eastAsia="Times New Roman" w:cs="Times New Roman"/>
                <w:highlight w:val="green"/>
              </w:rPr>
            </w:pPr>
            <w:r w:rsidRPr="00D16BC6">
              <w:rPr>
                <w:rFonts w:eastAsia="Verdana" w:cs="Times New Roman"/>
              </w:rPr>
              <w:t>Zajištění mapových podkladů</w:t>
            </w:r>
          </w:p>
        </w:tc>
        <w:tc>
          <w:tcPr>
            <w:tcW w:w="1039" w:type="dxa"/>
          </w:tcPr>
          <w:p w14:paraId="056DFB5A" w14:textId="47251F94" w:rsidR="00AD1F66" w:rsidRPr="00ED0187" w:rsidRDefault="00AD1F66" w:rsidP="00AD1F66">
            <w:pPr>
              <w:pStyle w:val="Tabulka"/>
              <w:rPr>
                <w:highlight w:val="green"/>
              </w:rPr>
            </w:pPr>
            <w:r w:rsidRPr="00D16BC6">
              <w:t>kpl</w:t>
            </w:r>
          </w:p>
        </w:tc>
        <w:tc>
          <w:tcPr>
            <w:tcW w:w="1039" w:type="dxa"/>
          </w:tcPr>
          <w:p w14:paraId="67505AC0" w14:textId="77777777" w:rsidR="00AD1F66" w:rsidRPr="00841876" w:rsidRDefault="00AD1F66" w:rsidP="00AD1F66">
            <w:pPr>
              <w:pStyle w:val="Tabulka"/>
            </w:pPr>
          </w:p>
        </w:tc>
        <w:tc>
          <w:tcPr>
            <w:tcW w:w="1177" w:type="dxa"/>
          </w:tcPr>
          <w:p w14:paraId="10B6544A" w14:textId="77777777" w:rsidR="00AD1F66" w:rsidRPr="00841876" w:rsidRDefault="00AD1F66" w:rsidP="00AD1F66">
            <w:pPr>
              <w:pStyle w:val="Tabulka"/>
            </w:pPr>
          </w:p>
        </w:tc>
        <w:tc>
          <w:tcPr>
            <w:tcW w:w="1282" w:type="dxa"/>
          </w:tcPr>
          <w:p w14:paraId="3DCC5ADF" w14:textId="77777777" w:rsidR="00AD1F66" w:rsidRPr="00841876" w:rsidRDefault="00AD1F66" w:rsidP="00AD1F66">
            <w:pPr>
              <w:pStyle w:val="Tabulka"/>
            </w:pPr>
          </w:p>
        </w:tc>
      </w:tr>
      <w:tr w:rsidR="00AD1F66" w:rsidRPr="00841876" w14:paraId="743B9485" w14:textId="77777777" w:rsidTr="009227F1">
        <w:tc>
          <w:tcPr>
            <w:tcW w:w="930" w:type="dxa"/>
          </w:tcPr>
          <w:p w14:paraId="63AB12D9" w14:textId="1CA0735D" w:rsidR="00AD1F66" w:rsidRPr="007B55A9" w:rsidRDefault="00AD1F66" w:rsidP="00AD1F66">
            <w:pPr>
              <w:pStyle w:val="Tabulka"/>
            </w:pPr>
            <w:r w:rsidRPr="007B55A9">
              <w:t>1</w:t>
            </w:r>
            <w:r>
              <w:t>3</w:t>
            </w:r>
          </w:p>
        </w:tc>
        <w:tc>
          <w:tcPr>
            <w:tcW w:w="3265" w:type="dxa"/>
          </w:tcPr>
          <w:p w14:paraId="34FEF543" w14:textId="0C9A08E2" w:rsidR="00AD1F66" w:rsidRPr="00841876" w:rsidRDefault="00AD1F66" w:rsidP="00AD1F66">
            <w:pPr>
              <w:pStyle w:val="Tabulka"/>
              <w:rPr>
                <w:rFonts w:eastAsia="Times New Roman" w:cs="Times New Roman"/>
                <w:highlight w:val="green"/>
              </w:rPr>
            </w:pPr>
            <w:r w:rsidRPr="00D16BC6">
              <w:rPr>
                <w:rFonts w:eastAsia="Verdana" w:cs="Times New Roman"/>
              </w:rPr>
              <w:t>Geodetické práce</w:t>
            </w:r>
          </w:p>
        </w:tc>
        <w:tc>
          <w:tcPr>
            <w:tcW w:w="1039" w:type="dxa"/>
          </w:tcPr>
          <w:p w14:paraId="3413CA6E" w14:textId="7B5A5E31" w:rsidR="00AD1F66" w:rsidRPr="00ED0187" w:rsidRDefault="00AD1F66" w:rsidP="00AD1F66">
            <w:pPr>
              <w:pStyle w:val="Tabulka"/>
              <w:rPr>
                <w:highlight w:val="green"/>
              </w:rPr>
            </w:pPr>
            <w:r w:rsidRPr="00D16BC6">
              <w:t>kpl</w:t>
            </w:r>
          </w:p>
        </w:tc>
        <w:tc>
          <w:tcPr>
            <w:tcW w:w="1039" w:type="dxa"/>
          </w:tcPr>
          <w:p w14:paraId="7649B58D" w14:textId="77777777" w:rsidR="00AD1F66" w:rsidRPr="00841876" w:rsidRDefault="00AD1F66" w:rsidP="00AD1F66">
            <w:pPr>
              <w:pStyle w:val="Tabulka"/>
            </w:pPr>
          </w:p>
        </w:tc>
        <w:tc>
          <w:tcPr>
            <w:tcW w:w="1177" w:type="dxa"/>
          </w:tcPr>
          <w:p w14:paraId="04C6C907" w14:textId="77777777" w:rsidR="00AD1F66" w:rsidRPr="00841876" w:rsidRDefault="00AD1F66" w:rsidP="00AD1F66">
            <w:pPr>
              <w:pStyle w:val="Tabulka"/>
            </w:pPr>
          </w:p>
        </w:tc>
        <w:tc>
          <w:tcPr>
            <w:tcW w:w="1282" w:type="dxa"/>
          </w:tcPr>
          <w:p w14:paraId="591ACD1C" w14:textId="77777777" w:rsidR="00AD1F66" w:rsidRPr="00841876" w:rsidRDefault="00AD1F66" w:rsidP="00AD1F66">
            <w:pPr>
              <w:pStyle w:val="Tabulka"/>
            </w:pPr>
          </w:p>
        </w:tc>
      </w:tr>
      <w:tr w:rsidR="00AD1F66" w:rsidRPr="00841876" w14:paraId="56A997E5" w14:textId="77777777" w:rsidTr="009227F1">
        <w:tc>
          <w:tcPr>
            <w:tcW w:w="930" w:type="dxa"/>
          </w:tcPr>
          <w:p w14:paraId="2CBD9AFE" w14:textId="17AF053E" w:rsidR="00AD1F66" w:rsidRPr="007B55A9" w:rsidRDefault="00AD1F66" w:rsidP="00AD1F66">
            <w:pPr>
              <w:pStyle w:val="Tabulka"/>
            </w:pPr>
            <w:r w:rsidRPr="007B55A9">
              <w:t>1</w:t>
            </w:r>
            <w:r>
              <w:t>4</w:t>
            </w:r>
          </w:p>
        </w:tc>
        <w:tc>
          <w:tcPr>
            <w:tcW w:w="3265" w:type="dxa"/>
          </w:tcPr>
          <w:p w14:paraId="00EFD2AD" w14:textId="270C1E72" w:rsidR="00AD1F66" w:rsidRPr="00841876" w:rsidRDefault="00AD1F66" w:rsidP="00AD1F66">
            <w:pPr>
              <w:pStyle w:val="Tabulka"/>
              <w:rPr>
                <w:rFonts w:eastAsia="Times New Roman" w:cs="Times New Roman"/>
                <w:highlight w:val="green"/>
              </w:rPr>
            </w:pPr>
            <w:r>
              <w:rPr>
                <w:rFonts w:eastAsia="Verdana" w:cs="Times New Roman"/>
              </w:rPr>
              <w:t>I</w:t>
            </w:r>
            <w:r w:rsidRPr="00790355">
              <w:rPr>
                <w:rFonts w:eastAsia="Verdana" w:cs="Times New Roman"/>
              </w:rPr>
              <w:t>nženýrskogeologický průzkum (včetně hydrogeologického)</w:t>
            </w:r>
          </w:p>
        </w:tc>
        <w:tc>
          <w:tcPr>
            <w:tcW w:w="1039" w:type="dxa"/>
          </w:tcPr>
          <w:p w14:paraId="0B71E681" w14:textId="5D7F90D1" w:rsidR="00AD1F66" w:rsidRPr="00ED0187" w:rsidRDefault="00AD1F66" w:rsidP="00AD1F66">
            <w:pPr>
              <w:pStyle w:val="Tabulka"/>
              <w:rPr>
                <w:highlight w:val="green"/>
              </w:rPr>
            </w:pPr>
            <w:r w:rsidRPr="00D16BC6">
              <w:t>kpl</w:t>
            </w:r>
          </w:p>
        </w:tc>
        <w:tc>
          <w:tcPr>
            <w:tcW w:w="1039" w:type="dxa"/>
          </w:tcPr>
          <w:p w14:paraId="2BA4AA6C" w14:textId="77777777" w:rsidR="00AD1F66" w:rsidRPr="00841876" w:rsidRDefault="00AD1F66" w:rsidP="00AD1F66">
            <w:pPr>
              <w:pStyle w:val="Tabulka"/>
            </w:pPr>
          </w:p>
        </w:tc>
        <w:tc>
          <w:tcPr>
            <w:tcW w:w="1177" w:type="dxa"/>
          </w:tcPr>
          <w:p w14:paraId="672AC21E" w14:textId="77777777" w:rsidR="00AD1F66" w:rsidRPr="00841876" w:rsidRDefault="00AD1F66" w:rsidP="00AD1F66">
            <w:pPr>
              <w:pStyle w:val="Tabulka"/>
            </w:pPr>
          </w:p>
        </w:tc>
        <w:tc>
          <w:tcPr>
            <w:tcW w:w="1282" w:type="dxa"/>
          </w:tcPr>
          <w:p w14:paraId="6E65E907" w14:textId="77777777" w:rsidR="00AD1F66" w:rsidRPr="00841876" w:rsidRDefault="00AD1F66" w:rsidP="00AD1F66">
            <w:pPr>
              <w:pStyle w:val="Tabulka"/>
            </w:pPr>
          </w:p>
        </w:tc>
      </w:tr>
      <w:tr w:rsidR="00AD1F66" w:rsidRPr="00841876" w14:paraId="183F28EA" w14:textId="77777777" w:rsidTr="009227F1">
        <w:tc>
          <w:tcPr>
            <w:tcW w:w="930" w:type="dxa"/>
          </w:tcPr>
          <w:p w14:paraId="43350AD3" w14:textId="3F02BB74" w:rsidR="00AD1F66" w:rsidRPr="007B55A9" w:rsidRDefault="00AD1F66" w:rsidP="00AD1F66">
            <w:pPr>
              <w:pStyle w:val="Tabulka"/>
            </w:pPr>
            <w:r w:rsidRPr="007B55A9">
              <w:t>1</w:t>
            </w:r>
            <w:r>
              <w:t>5</w:t>
            </w:r>
          </w:p>
        </w:tc>
        <w:tc>
          <w:tcPr>
            <w:tcW w:w="3265" w:type="dxa"/>
          </w:tcPr>
          <w:p w14:paraId="64ED2A4D" w14:textId="1276D8B1" w:rsidR="00AD1F66" w:rsidRPr="00ED0187" w:rsidRDefault="00AD1F66" w:rsidP="00AD1F66">
            <w:pPr>
              <w:pStyle w:val="Tabulka"/>
              <w:rPr>
                <w:rFonts w:eastAsia="Times New Roman" w:cs="Times New Roman"/>
                <w:highlight w:val="green"/>
              </w:rPr>
            </w:pPr>
            <w:r w:rsidRPr="00790355">
              <w:rPr>
                <w:rFonts w:eastAsia="Verdana" w:cs="Times New Roman"/>
              </w:rPr>
              <w:t>stavebně technický průzkum</w:t>
            </w:r>
          </w:p>
        </w:tc>
        <w:tc>
          <w:tcPr>
            <w:tcW w:w="1039" w:type="dxa"/>
          </w:tcPr>
          <w:p w14:paraId="797CAA28" w14:textId="322ECADF" w:rsidR="00AD1F66" w:rsidRPr="00ED0187" w:rsidRDefault="00AD1F66" w:rsidP="00AD1F66">
            <w:pPr>
              <w:pStyle w:val="Tabulka"/>
              <w:rPr>
                <w:highlight w:val="green"/>
              </w:rPr>
            </w:pPr>
            <w:r>
              <w:t>kpl</w:t>
            </w:r>
          </w:p>
        </w:tc>
        <w:tc>
          <w:tcPr>
            <w:tcW w:w="1039" w:type="dxa"/>
          </w:tcPr>
          <w:p w14:paraId="3E98A6BC" w14:textId="77777777" w:rsidR="00AD1F66" w:rsidRPr="00841876" w:rsidRDefault="00AD1F66" w:rsidP="00AD1F66">
            <w:pPr>
              <w:pStyle w:val="Tabulka"/>
            </w:pPr>
          </w:p>
        </w:tc>
        <w:tc>
          <w:tcPr>
            <w:tcW w:w="1177" w:type="dxa"/>
          </w:tcPr>
          <w:p w14:paraId="01414AD9" w14:textId="77777777" w:rsidR="00AD1F66" w:rsidRPr="00841876" w:rsidRDefault="00AD1F66" w:rsidP="00AD1F66">
            <w:pPr>
              <w:pStyle w:val="Tabulka"/>
            </w:pPr>
          </w:p>
        </w:tc>
        <w:tc>
          <w:tcPr>
            <w:tcW w:w="1282" w:type="dxa"/>
          </w:tcPr>
          <w:p w14:paraId="40E1246C" w14:textId="77777777" w:rsidR="00AD1F66" w:rsidRPr="00841876" w:rsidRDefault="00AD1F66" w:rsidP="00AD1F66">
            <w:pPr>
              <w:pStyle w:val="Tabulka"/>
            </w:pPr>
          </w:p>
        </w:tc>
      </w:tr>
      <w:tr w:rsidR="00AD1F66" w:rsidRPr="00841876" w14:paraId="48A9FE72" w14:textId="77777777" w:rsidTr="009227F1">
        <w:tc>
          <w:tcPr>
            <w:tcW w:w="930" w:type="dxa"/>
          </w:tcPr>
          <w:p w14:paraId="4A116A9B" w14:textId="3C5DBFEA" w:rsidR="00AD1F66" w:rsidRPr="007B55A9" w:rsidRDefault="00AD1F66" w:rsidP="00AD1F66">
            <w:pPr>
              <w:pStyle w:val="Tabulka"/>
            </w:pPr>
            <w:r w:rsidRPr="007B55A9">
              <w:t>1</w:t>
            </w:r>
            <w:r>
              <w:t>6</w:t>
            </w:r>
          </w:p>
        </w:tc>
        <w:tc>
          <w:tcPr>
            <w:tcW w:w="3265" w:type="dxa"/>
          </w:tcPr>
          <w:p w14:paraId="19338EBB" w14:textId="7E916648" w:rsidR="00AD1F66" w:rsidRPr="00ED0187" w:rsidRDefault="00AD1F66" w:rsidP="00AD1F66">
            <w:pPr>
              <w:pStyle w:val="Tabulka"/>
              <w:rPr>
                <w:rFonts w:eastAsia="Times New Roman" w:cs="Times New Roman"/>
                <w:highlight w:val="green"/>
              </w:rPr>
            </w:pPr>
            <w:r>
              <w:rPr>
                <w:rFonts w:eastAsia="Verdana" w:cs="Times New Roman"/>
              </w:rPr>
              <w:t>P</w:t>
            </w:r>
            <w:r w:rsidRPr="0002745E">
              <w:rPr>
                <w:rFonts w:eastAsia="Verdana" w:cs="Times New Roman"/>
              </w:rPr>
              <w:t>růzkum pro kontaminace zemin a mechanického znečištění KL</w:t>
            </w:r>
          </w:p>
        </w:tc>
        <w:tc>
          <w:tcPr>
            <w:tcW w:w="1039" w:type="dxa"/>
          </w:tcPr>
          <w:p w14:paraId="69F76E47" w14:textId="4BD362F2" w:rsidR="00AD1F66" w:rsidRPr="00ED0187" w:rsidRDefault="00AD1F66" w:rsidP="00AD1F66">
            <w:pPr>
              <w:pStyle w:val="Tabulka"/>
              <w:rPr>
                <w:highlight w:val="green"/>
              </w:rPr>
            </w:pPr>
            <w:r w:rsidRPr="00D16BC6">
              <w:t>kpl</w:t>
            </w:r>
          </w:p>
        </w:tc>
        <w:tc>
          <w:tcPr>
            <w:tcW w:w="1039" w:type="dxa"/>
          </w:tcPr>
          <w:p w14:paraId="544E8B88" w14:textId="77777777" w:rsidR="00AD1F66" w:rsidRPr="00841876" w:rsidRDefault="00AD1F66" w:rsidP="00AD1F66">
            <w:pPr>
              <w:pStyle w:val="Tabulka"/>
            </w:pPr>
          </w:p>
        </w:tc>
        <w:tc>
          <w:tcPr>
            <w:tcW w:w="1177" w:type="dxa"/>
          </w:tcPr>
          <w:p w14:paraId="644BD644" w14:textId="77777777" w:rsidR="00AD1F66" w:rsidRPr="00841876" w:rsidRDefault="00AD1F66" w:rsidP="00AD1F66">
            <w:pPr>
              <w:pStyle w:val="Tabulka"/>
            </w:pPr>
          </w:p>
        </w:tc>
        <w:tc>
          <w:tcPr>
            <w:tcW w:w="1282" w:type="dxa"/>
          </w:tcPr>
          <w:p w14:paraId="4C67E431" w14:textId="77777777" w:rsidR="00AD1F66" w:rsidRPr="00841876" w:rsidRDefault="00AD1F66" w:rsidP="00AD1F66">
            <w:pPr>
              <w:pStyle w:val="Tabulka"/>
            </w:pPr>
          </w:p>
        </w:tc>
      </w:tr>
      <w:tr w:rsidR="00AD1F66" w:rsidRPr="00841876" w14:paraId="37BF673E" w14:textId="77777777" w:rsidTr="009227F1">
        <w:tc>
          <w:tcPr>
            <w:tcW w:w="930" w:type="dxa"/>
          </w:tcPr>
          <w:p w14:paraId="3C9342AA" w14:textId="7AB2DA99" w:rsidR="00AD1F66" w:rsidRPr="007B55A9" w:rsidRDefault="00AD1F66" w:rsidP="00AD1F66">
            <w:pPr>
              <w:pStyle w:val="Tabulka"/>
            </w:pPr>
            <w:r w:rsidRPr="007B55A9">
              <w:t>1</w:t>
            </w:r>
            <w:r>
              <w:t>7</w:t>
            </w:r>
          </w:p>
        </w:tc>
        <w:tc>
          <w:tcPr>
            <w:tcW w:w="3265" w:type="dxa"/>
          </w:tcPr>
          <w:p w14:paraId="78715922" w14:textId="7E36868C" w:rsidR="00AD1F66" w:rsidRPr="00ED0187" w:rsidRDefault="00AD1F66" w:rsidP="00AD1F66">
            <w:pPr>
              <w:pStyle w:val="Tabulka"/>
              <w:rPr>
                <w:highlight w:val="green"/>
              </w:rPr>
            </w:pPr>
            <w:r w:rsidRPr="00D16BC6">
              <w:t>Zajištění vydání osvědčení o shodě notifikovanou osobou v přípravě</w:t>
            </w:r>
          </w:p>
        </w:tc>
        <w:tc>
          <w:tcPr>
            <w:tcW w:w="1039" w:type="dxa"/>
          </w:tcPr>
          <w:p w14:paraId="2F756457" w14:textId="547DC71C" w:rsidR="00AD1F66" w:rsidRPr="00ED0187" w:rsidRDefault="00AD1F66" w:rsidP="00AD1F66">
            <w:pPr>
              <w:pStyle w:val="Tabulka"/>
              <w:rPr>
                <w:highlight w:val="green"/>
              </w:rPr>
            </w:pPr>
            <w:r w:rsidRPr="00D16BC6">
              <w:t>hod</w:t>
            </w:r>
          </w:p>
        </w:tc>
        <w:tc>
          <w:tcPr>
            <w:tcW w:w="1039" w:type="dxa"/>
          </w:tcPr>
          <w:p w14:paraId="4597222A" w14:textId="77777777" w:rsidR="00AD1F66" w:rsidRPr="00841876" w:rsidRDefault="00AD1F66" w:rsidP="00AD1F66">
            <w:pPr>
              <w:pStyle w:val="Tabulka"/>
            </w:pPr>
          </w:p>
        </w:tc>
        <w:tc>
          <w:tcPr>
            <w:tcW w:w="1177" w:type="dxa"/>
          </w:tcPr>
          <w:p w14:paraId="520686D0" w14:textId="77777777" w:rsidR="00AD1F66" w:rsidRPr="00841876" w:rsidRDefault="00AD1F66" w:rsidP="00AD1F66">
            <w:pPr>
              <w:pStyle w:val="Tabulka"/>
            </w:pPr>
          </w:p>
        </w:tc>
        <w:tc>
          <w:tcPr>
            <w:tcW w:w="1282" w:type="dxa"/>
          </w:tcPr>
          <w:p w14:paraId="5F6EC66F" w14:textId="77777777" w:rsidR="00AD1F66" w:rsidRPr="00841876" w:rsidRDefault="00AD1F66" w:rsidP="00AD1F66">
            <w:pPr>
              <w:pStyle w:val="Tabulka"/>
            </w:pPr>
          </w:p>
        </w:tc>
      </w:tr>
      <w:tr w:rsidR="00AD1F66" w:rsidRPr="00841876" w14:paraId="5E0660B8" w14:textId="77777777" w:rsidTr="009227F1">
        <w:tc>
          <w:tcPr>
            <w:tcW w:w="930" w:type="dxa"/>
          </w:tcPr>
          <w:p w14:paraId="44E883F9" w14:textId="42668E3C" w:rsidR="00AD1F66" w:rsidRPr="007B55A9" w:rsidRDefault="00AD1F66" w:rsidP="00AD1F66">
            <w:pPr>
              <w:pStyle w:val="Tabulka"/>
            </w:pPr>
            <w:r w:rsidRPr="007B55A9">
              <w:t>1</w:t>
            </w:r>
            <w:r>
              <w:t>8</w:t>
            </w:r>
          </w:p>
        </w:tc>
        <w:tc>
          <w:tcPr>
            <w:tcW w:w="3265" w:type="dxa"/>
          </w:tcPr>
          <w:p w14:paraId="271BC81E" w14:textId="24007C46" w:rsidR="00AD1F66" w:rsidRPr="00ED0187" w:rsidRDefault="00AD1F66" w:rsidP="00AD1F66">
            <w:pPr>
              <w:pStyle w:val="Tabulka"/>
              <w:rPr>
                <w:highlight w:val="green"/>
              </w:rPr>
            </w:pPr>
            <w:r w:rsidRPr="003471C3">
              <w:t>Koordinátor BOZP v přípravě</w:t>
            </w:r>
          </w:p>
        </w:tc>
        <w:tc>
          <w:tcPr>
            <w:tcW w:w="1039" w:type="dxa"/>
          </w:tcPr>
          <w:p w14:paraId="6FD8E683" w14:textId="082D9C02" w:rsidR="00AD1F66" w:rsidRPr="00841876" w:rsidRDefault="00AD1F66" w:rsidP="00AD1F66">
            <w:pPr>
              <w:pStyle w:val="Tabulka"/>
              <w:rPr>
                <w:highlight w:val="green"/>
              </w:rPr>
            </w:pPr>
            <w:r w:rsidRPr="003471C3">
              <w:t>hod</w:t>
            </w:r>
          </w:p>
        </w:tc>
        <w:tc>
          <w:tcPr>
            <w:tcW w:w="1039" w:type="dxa"/>
          </w:tcPr>
          <w:p w14:paraId="6F101198" w14:textId="77777777" w:rsidR="00AD1F66" w:rsidRPr="00841876" w:rsidRDefault="00AD1F66" w:rsidP="00AD1F66">
            <w:pPr>
              <w:pStyle w:val="Tabulka"/>
            </w:pPr>
          </w:p>
        </w:tc>
        <w:tc>
          <w:tcPr>
            <w:tcW w:w="1177" w:type="dxa"/>
          </w:tcPr>
          <w:p w14:paraId="567FE489" w14:textId="77777777" w:rsidR="00AD1F66" w:rsidRPr="00841876" w:rsidRDefault="00AD1F66" w:rsidP="00AD1F66">
            <w:pPr>
              <w:pStyle w:val="Tabulka"/>
            </w:pPr>
          </w:p>
        </w:tc>
        <w:tc>
          <w:tcPr>
            <w:tcW w:w="1282" w:type="dxa"/>
          </w:tcPr>
          <w:p w14:paraId="036F4067" w14:textId="77777777" w:rsidR="00AD1F66" w:rsidRPr="00841876" w:rsidRDefault="00AD1F66" w:rsidP="00AD1F66">
            <w:pPr>
              <w:pStyle w:val="Tabulka"/>
            </w:pPr>
          </w:p>
        </w:tc>
      </w:tr>
      <w:tr w:rsidR="00AD1F66" w:rsidRPr="00841876" w14:paraId="27B73E4B" w14:textId="77777777" w:rsidTr="009227F1">
        <w:tc>
          <w:tcPr>
            <w:tcW w:w="930" w:type="dxa"/>
          </w:tcPr>
          <w:p w14:paraId="35B9609D" w14:textId="7A746C8B" w:rsidR="00AD1F66" w:rsidRPr="007B55A9" w:rsidRDefault="00AD1F66" w:rsidP="00AD1F66">
            <w:pPr>
              <w:pStyle w:val="Tabulka"/>
            </w:pPr>
            <w:r>
              <w:t>19</w:t>
            </w:r>
          </w:p>
        </w:tc>
        <w:tc>
          <w:tcPr>
            <w:tcW w:w="3265" w:type="dxa"/>
          </w:tcPr>
          <w:p w14:paraId="23BC44D9" w14:textId="590E1575" w:rsidR="00AD1F66" w:rsidRPr="00841876" w:rsidRDefault="00AD1F66" w:rsidP="00AD1F66">
            <w:pPr>
              <w:pStyle w:val="Tabulka"/>
              <w:rPr>
                <w:highlight w:val="green"/>
              </w:rPr>
            </w:pPr>
            <w:r w:rsidRPr="00D16BC6">
              <w:t>Zpracování příloh k žádosti o spolufinancování stavby dle ZTP a VTP</w:t>
            </w:r>
          </w:p>
        </w:tc>
        <w:tc>
          <w:tcPr>
            <w:tcW w:w="1039" w:type="dxa"/>
          </w:tcPr>
          <w:p w14:paraId="08A9FC32" w14:textId="769ABD7B" w:rsidR="00AD1F66" w:rsidRPr="00841876" w:rsidRDefault="00AD1F66" w:rsidP="00AD1F66">
            <w:pPr>
              <w:pStyle w:val="Tabulka"/>
              <w:rPr>
                <w:highlight w:val="green"/>
              </w:rPr>
            </w:pPr>
            <w:r w:rsidRPr="00D16BC6">
              <w:t>hod</w:t>
            </w:r>
          </w:p>
        </w:tc>
        <w:tc>
          <w:tcPr>
            <w:tcW w:w="1039" w:type="dxa"/>
          </w:tcPr>
          <w:p w14:paraId="7C3CC8F3" w14:textId="77777777" w:rsidR="00AD1F66" w:rsidRPr="00841876" w:rsidRDefault="00AD1F66" w:rsidP="00AD1F66">
            <w:pPr>
              <w:pStyle w:val="Tabulka"/>
            </w:pPr>
          </w:p>
        </w:tc>
        <w:tc>
          <w:tcPr>
            <w:tcW w:w="1177" w:type="dxa"/>
          </w:tcPr>
          <w:p w14:paraId="42F61AB9" w14:textId="77777777" w:rsidR="00AD1F66" w:rsidRPr="00841876" w:rsidRDefault="00AD1F66" w:rsidP="00AD1F66">
            <w:pPr>
              <w:pStyle w:val="Tabulka"/>
            </w:pPr>
          </w:p>
        </w:tc>
        <w:tc>
          <w:tcPr>
            <w:tcW w:w="1282" w:type="dxa"/>
          </w:tcPr>
          <w:p w14:paraId="766BFC34" w14:textId="77777777" w:rsidR="00AD1F66" w:rsidRPr="00841876" w:rsidRDefault="00AD1F66" w:rsidP="00AD1F66">
            <w:pPr>
              <w:pStyle w:val="Tabulka"/>
            </w:pPr>
          </w:p>
        </w:tc>
      </w:tr>
      <w:tr w:rsidR="00AD1F66" w:rsidRPr="00841876" w14:paraId="069904C7" w14:textId="77777777" w:rsidTr="009227F1">
        <w:tc>
          <w:tcPr>
            <w:tcW w:w="930" w:type="dxa"/>
          </w:tcPr>
          <w:p w14:paraId="3BDD9033" w14:textId="7715368A" w:rsidR="00AD1F66" w:rsidRPr="007B55A9" w:rsidRDefault="00AD1F66" w:rsidP="00AD1F66">
            <w:pPr>
              <w:pStyle w:val="Tabulka"/>
            </w:pPr>
            <w:r w:rsidRPr="007B55A9">
              <w:t>2</w:t>
            </w:r>
            <w:r>
              <w:t>0</w:t>
            </w:r>
          </w:p>
        </w:tc>
        <w:tc>
          <w:tcPr>
            <w:tcW w:w="3265" w:type="dxa"/>
          </w:tcPr>
          <w:p w14:paraId="3DF1BCE9" w14:textId="7CADD6F9" w:rsidR="00AD1F66" w:rsidRPr="00841876" w:rsidRDefault="00AD1F66" w:rsidP="00AD1F66">
            <w:pPr>
              <w:pStyle w:val="Tabulka"/>
              <w:rPr>
                <w:highlight w:val="green"/>
              </w:rPr>
            </w:pPr>
            <w:r w:rsidRPr="00D16BC6">
              <w:rPr>
                <w:rFonts w:eastAsia="Times New Roman" w:cs="Times New Roman"/>
              </w:rPr>
              <w:t>Propagace</w:t>
            </w:r>
          </w:p>
        </w:tc>
        <w:tc>
          <w:tcPr>
            <w:tcW w:w="1039" w:type="dxa"/>
          </w:tcPr>
          <w:p w14:paraId="7DE8FBF3" w14:textId="571EF9DE" w:rsidR="00AD1F66" w:rsidRPr="00841876" w:rsidRDefault="00AD1F66" w:rsidP="00AD1F66">
            <w:pPr>
              <w:pStyle w:val="Tabulka"/>
              <w:rPr>
                <w:highlight w:val="green"/>
              </w:rPr>
            </w:pPr>
            <w:r w:rsidRPr="00D16BC6">
              <w:rPr>
                <w:rFonts w:eastAsia="Verdana" w:cs="Times New Roman"/>
              </w:rPr>
              <w:t>hod</w:t>
            </w:r>
          </w:p>
        </w:tc>
        <w:tc>
          <w:tcPr>
            <w:tcW w:w="1039" w:type="dxa"/>
          </w:tcPr>
          <w:p w14:paraId="6E169A27" w14:textId="77777777" w:rsidR="00AD1F66" w:rsidRPr="00841876" w:rsidRDefault="00AD1F66" w:rsidP="00AD1F66">
            <w:pPr>
              <w:pStyle w:val="Tabulka"/>
            </w:pPr>
          </w:p>
        </w:tc>
        <w:tc>
          <w:tcPr>
            <w:tcW w:w="1177" w:type="dxa"/>
          </w:tcPr>
          <w:p w14:paraId="7424B430" w14:textId="77777777" w:rsidR="00AD1F66" w:rsidRPr="00841876" w:rsidRDefault="00AD1F66" w:rsidP="00AD1F66">
            <w:pPr>
              <w:pStyle w:val="Tabulka"/>
            </w:pPr>
          </w:p>
        </w:tc>
        <w:tc>
          <w:tcPr>
            <w:tcW w:w="1282" w:type="dxa"/>
          </w:tcPr>
          <w:p w14:paraId="3F21968A" w14:textId="77777777" w:rsidR="00AD1F66" w:rsidRPr="00841876" w:rsidRDefault="00AD1F66" w:rsidP="00AD1F66">
            <w:pPr>
              <w:pStyle w:val="Tabulka"/>
            </w:pPr>
          </w:p>
        </w:tc>
      </w:tr>
      <w:tr w:rsidR="00AD1F66" w:rsidRPr="00841876" w14:paraId="49DAB310" w14:textId="77777777" w:rsidTr="00FA1E93">
        <w:tc>
          <w:tcPr>
            <w:tcW w:w="930" w:type="dxa"/>
          </w:tcPr>
          <w:p w14:paraId="3758F533" w14:textId="20C3ACFD" w:rsidR="00AD1F66" w:rsidRPr="007B55A9" w:rsidRDefault="00AD1F66" w:rsidP="00AD1F66">
            <w:pPr>
              <w:pStyle w:val="Tabulka"/>
            </w:pPr>
            <w:r w:rsidRPr="007B55A9">
              <w:t>2</w:t>
            </w:r>
            <w:r>
              <w:t>1</w:t>
            </w:r>
          </w:p>
        </w:tc>
        <w:tc>
          <w:tcPr>
            <w:tcW w:w="3265" w:type="dxa"/>
            <w:vAlign w:val="center"/>
          </w:tcPr>
          <w:p w14:paraId="6AC37420" w14:textId="5E6420A0" w:rsidR="00AD1F66" w:rsidRPr="00841876" w:rsidRDefault="00AD1F66" w:rsidP="00AD1F66">
            <w:pPr>
              <w:pStyle w:val="Tabulka"/>
              <w:rPr>
                <w:highlight w:val="green"/>
              </w:rPr>
            </w:pPr>
            <w:r w:rsidRPr="007929EC">
              <w:rPr>
                <w:rFonts w:eastAsia="Times New Roman" w:cs="Times New Roman"/>
              </w:rPr>
              <w:t>Vizualizace</w:t>
            </w:r>
          </w:p>
        </w:tc>
        <w:tc>
          <w:tcPr>
            <w:tcW w:w="1039" w:type="dxa"/>
            <w:vAlign w:val="center"/>
          </w:tcPr>
          <w:p w14:paraId="674ADE38" w14:textId="597A615F" w:rsidR="00AD1F66" w:rsidRPr="00841876" w:rsidRDefault="00AD1F66" w:rsidP="00AD1F66">
            <w:pPr>
              <w:pStyle w:val="Tabulka"/>
              <w:rPr>
                <w:highlight w:val="green"/>
              </w:rPr>
            </w:pPr>
            <w:r w:rsidRPr="007929EC">
              <w:rPr>
                <w:rFonts w:eastAsia="Verdana" w:cs="Times New Roman"/>
              </w:rPr>
              <w:t>ks</w:t>
            </w:r>
          </w:p>
        </w:tc>
        <w:tc>
          <w:tcPr>
            <w:tcW w:w="1039" w:type="dxa"/>
          </w:tcPr>
          <w:p w14:paraId="3E3BE814" w14:textId="75FEF1CD" w:rsidR="00AD1F66" w:rsidRPr="00841876" w:rsidRDefault="00AD1F66" w:rsidP="00AD1F66">
            <w:pPr>
              <w:pStyle w:val="Tabulka"/>
            </w:pPr>
            <w:r>
              <w:t>30</w:t>
            </w:r>
          </w:p>
        </w:tc>
        <w:tc>
          <w:tcPr>
            <w:tcW w:w="1177" w:type="dxa"/>
          </w:tcPr>
          <w:p w14:paraId="1B432A06" w14:textId="77777777" w:rsidR="00AD1F66" w:rsidRPr="00841876" w:rsidRDefault="00AD1F66" w:rsidP="00AD1F66">
            <w:pPr>
              <w:pStyle w:val="Tabulka"/>
            </w:pPr>
          </w:p>
        </w:tc>
        <w:tc>
          <w:tcPr>
            <w:tcW w:w="1282" w:type="dxa"/>
          </w:tcPr>
          <w:p w14:paraId="7AAFEB16" w14:textId="77777777" w:rsidR="00AD1F66" w:rsidRPr="00841876" w:rsidRDefault="00AD1F66" w:rsidP="00AD1F66">
            <w:pPr>
              <w:pStyle w:val="Tabulka"/>
            </w:pPr>
          </w:p>
        </w:tc>
      </w:tr>
      <w:tr w:rsidR="00130470" w:rsidRPr="00841876" w14:paraId="2F937A11" w14:textId="77777777" w:rsidTr="009227F1">
        <w:tc>
          <w:tcPr>
            <w:tcW w:w="7450" w:type="dxa"/>
            <w:gridSpan w:val="5"/>
          </w:tcPr>
          <w:p w14:paraId="717EDFA4"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2B567A02" w14:textId="77777777" w:rsidR="00130470" w:rsidRPr="00841876" w:rsidRDefault="00130470" w:rsidP="00B56004">
            <w:pPr>
              <w:pStyle w:val="Tabulka"/>
              <w:rPr>
                <w:b/>
              </w:rPr>
            </w:pPr>
          </w:p>
        </w:tc>
      </w:tr>
    </w:tbl>
    <w:p w14:paraId="47BEA1C3" w14:textId="77777777" w:rsidR="00760192" w:rsidRDefault="00760192" w:rsidP="00236DCC">
      <w:pPr>
        <w:pStyle w:val="Textbezodsazen"/>
      </w:pPr>
    </w:p>
    <w:p w14:paraId="77508988" w14:textId="77777777" w:rsidR="008A4D1B" w:rsidRDefault="008A4D1B" w:rsidP="00236DCC">
      <w:pPr>
        <w:pStyle w:val="Textbezodsazen"/>
      </w:pPr>
      <w:r>
        <w:t xml:space="preserve">*) nevyplněné údaje </w:t>
      </w:r>
      <w:r w:rsidRPr="00236DCC">
        <w:rPr>
          <w:highlight w:val="yellow"/>
        </w:rPr>
        <w:t>VLOŽÍ ZHOTOVITEL</w:t>
      </w:r>
    </w:p>
    <w:p w14:paraId="67B9227C" w14:textId="77777777" w:rsidR="008A4D1B" w:rsidRDefault="008A4D1B" w:rsidP="00236DCC">
      <w:pPr>
        <w:pStyle w:val="Textbezodsazen"/>
      </w:pPr>
      <w:r>
        <w:t>Všechny ceny jsou uvedené v Kč bez DPH.</w:t>
      </w:r>
    </w:p>
    <w:p w14:paraId="50916662" w14:textId="699CD824" w:rsidR="00236DCC" w:rsidRDefault="005A0A76" w:rsidP="009227F1">
      <w:pPr>
        <w:pStyle w:val="Nadpisbezsl1-2"/>
      </w:pPr>
      <w:r>
        <w:t>3</w:t>
      </w:r>
      <w:r w:rsidR="00760192">
        <w:t>.</w:t>
      </w:r>
      <w:r w:rsidR="00760192">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5A098D6A"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7511B0D7" w14:textId="77777777" w:rsidR="00236DCC" w:rsidRPr="0017282C" w:rsidRDefault="00236DCC" w:rsidP="00517090">
            <w:pPr>
              <w:pStyle w:val="Tabulka"/>
              <w:rPr>
                <w:rStyle w:val="Tun"/>
                <w:b/>
              </w:rPr>
            </w:pPr>
            <w:r w:rsidRPr="0017282C">
              <w:rPr>
                <w:rStyle w:val="Tun"/>
                <w:b/>
              </w:rPr>
              <w:t>Cena Díla (bez DPH)</w:t>
            </w:r>
          </w:p>
        </w:tc>
        <w:tc>
          <w:tcPr>
            <w:tcW w:w="2683" w:type="dxa"/>
          </w:tcPr>
          <w:p w14:paraId="42BA0FE2" w14:textId="77777777" w:rsidR="00236DCC" w:rsidRPr="0017282C" w:rsidRDefault="00236DCC" w:rsidP="00517090">
            <w:pPr>
              <w:pStyle w:val="Tabulka"/>
              <w:rPr>
                <w:rStyle w:val="Tun"/>
                <w:b/>
              </w:rPr>
            </w:pPr>
            <w:r w:rsidRPr="0017282C">
              <w:rPr>
                <w:rStyle w:val="Tun"/>
                <w:b/>
              </w:rPr>
              <w:t>Výše DPH</w:t>
            </w:r>
          </w:p>
        </w:tc>
        <w:tc>
          <w:tcPr>
            <w:tcW w:w="2684" w:type="dxa"/>
          </w:tcPr>
          <w:p w14:paraId="77001A9A" w14:textId="77777777" w:rsidR="00236DCC" w:rsidRPr="0017282C" w:rsidRDefault="00236DCC" w:rsidP="00517090">
            <w:pPr>
              <w:pStyle w:val="Tabulka"/>
              <w:rPr>
                <w:rStyle w:val="Tun"/>
                <w:b/>
              </w:rPr>
            </w:pPr>
            <w:r w:rsidRPr="0017282C">
              <w:rPr>
                <w:rStyle w:val="Tun"/>
                <w:b/>
              </w:rPr>
              <w:t>Cena Díla (s DPH)</w:t>
            </w:r>
          </w:p>
        </w:tc>
      </w:tr>
      <w:tr w:rsidR="00236DCC" w:rsidRPr="00236DCC" w14:paraId="61C5B883" w14:textId="77777777" w:rsidTr="009227F1">
        <w:tc>
          <w:tcPr>
            <w:tcW w:w="2683" w:type="dxa"/>
          </w:tcPr>
          <w:p w14:paraId="3B8304E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2C610E1B"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2266EE03"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505AD0F0" w14:textId="77777777" w:rsidTr="009227F1">
        <w:tc>
          <w:tcPr>
            <w:tcW w:w="8050" w:type="dxa"/>
            <w:gridSpan w:val="3"/>
          </w:tcPr>
          <w:p w14:paraId="7944681B" w14:textId="51B68974" w:rsidR="00236DCC" w:rsidRPr="00236DCC" w:rsidRDefault="00236DCC" w:rsidP="00517090">
            <w:pPr>
              <w:pStyle w:val="Tabulka"/>
            </w:pPr>
          </w:p>
        </w:tc>
      </w:tr>
    </w:tbl>
    <w:p w14:paraId="279D540C" w14:textId="77777777" w:rsidR="00236DCC" w:rsidRDefault="00236DCC" w:rsidP="00236DCC">
      <w:pPr>
        <w:pStyle w:val="Textbezodsazen"/>
      </w:pPr>
    </w:p>
    <w:p w14:paraId="59AE0AF4" w14:textId="67D5654C"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A339F8">
        <w:rPr>
          <w:rStyle w:val="Tun-ZRUIT"/>
        </w:rPr>
        <w:t>DUSL</w:t>
      </w:r>
      <w:r w:rsidRPr="00236DCC">
        <w:rPr>
          <w:rStyle w:val="Tun-ZRUIT"/>
        </w:rPr>
        <w:t>:</w:t>
      </w:r>
    </w:p>
    <w:tbl>
      <w:tblPr>
        <w:tblStyle w:val="TabulkaS-zhlav"/>
        <w:tblW w:w="8868" w:type="dxa"/>
        <w:tblLook w:val="04A0" w:firstRow="1" w:lastRow="0" w:firstColumn="1" w:lastColumn="0" w:noHBand="0" w:noVBand="1"/>
      </w:tblPr>
      <w:tblGrid>
        <w:gridCol w:w="2914"/>
        <w:gridCol w:w="2977"/>
        <w:gridCol w:w="2977"/>
      </w:tblGrid>
      <w:tr w:rsidR="00B72613" w:rsidRPr="0017282C" w14:paraId="46607677"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04E70E22"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2F15D983"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7446420A" w14:textId="77777777" w:rsidR="00B72613" w:rsidRPr="0017282C" w:rsidRDefault="00B72613" w:rsidP="00517090">
            <w:pPr>
              <w:pStyle w:val="Tabulka"/>
              <w:rPr>
                <w:rStyle w:val="Tun"/>
                <w:b/>
              </w:rPr>
            </w:pPr>
            <w:r w:rsidRPr="0017282C">
              <w:rPr>
                <w:rStyle w:val="Tun"/>
                <w:b/>
              </w:rPr>
              <w:t>Cena položky (s DPH)</w:t>
            </w:r>
          </w:p>
        </w:tc>
      </w:tr>
      <w:tr w:rsidR="006D31DB" w:rsidRPr="00B72613" w14:paraId="783564F3" w14:textId="77777777" w:rsidTr="009227F1">
        <w:tc>
          <w:tcPr>
            <w:tcW w:w="2914" w:type="dxa"/>
          </w:tcPr>
          <w:p w14:paraId="7DAD7E61" w14:textId="76253F0A" w:rsidR="006D31DB" w:rsidRPr="00B06D17" w:rsidRDefault="006D31DB" w:rsidP="006D31DB">
            <w:pPr>
              <w:pStyle w:val="Tabulka"/>
              <w:rPr>
                <w:rStyle w:val="Tun"/>
                <w:highlight w:val="yellow"/>
              </w:rPr>
            </w:pPr>
            <w:r w:rsidRPr="00B06D17">
              <w:rPr>
                <w:rStyle w:val="Tun"/>
                <w:highlight w:val="yellow"/>
              </w:rPr>
              <w:t>1. Dílčí etapa</w:t>
            </w:r>
          </w:p>
        </w:tc>
        <w:tc>
          <w:tcPr>
            <w:tcW w:w="2977" w:type="dxa"/>
          </w:tcPr>
          <w:p w14:paraId="03D65690" w14:textId="6ADECCB9" w:rsidR="006D31DB" w:rsidRPr="001804C9" w:rsidRDefault="001804C9" w:rsidP="006D31DB">
            <w:pPr>
              <w:pStyle w:val="Tabulka"/>
              <w:rPr>
                <w:rStyle w:val="Tun"/>
                <w:b w:val="0"/>
                <w:bCs/>
                <w:highlight w:val="yellow"/>
              </w:rPr>
            </w:pPr>
            <w:r>
              <w:rPr>
                <w:rStyle w:val="Tun"/>
                <w:b w:val="0"/>
                <w:bCs/>
              </w:rPr>
              <w:t>b</w:t>
            </w:r>
            <w:r w:rsidRPr="001804C9">
              <w:rPr>
                <w:rStyle w:val="Tun"/>
                <w:b w:val="0"/>
                <w:bCs/>
              </w:rPr>
              <w:t>ez fakturace</w:t>
            </w:r>
          </w:p>
        </w:tc>
        <w:tc>
          <w:tcPr>
            <w:tcW w:w="2977" w:type="dxa"/>
          </w:tcPr>
          <w:p w14:paraId="50C38796" w14:textId="7B7EE2E9" w:rsidR="006D31DB" w:rsidRPr="00B06D17" w:rsidRDefault="006D31DB" w:rsidP="006D31DB">
            <w:pPr>
              <w:pStyle w:val="Tabulka"/>
              <w:rPr>
                <w:rStyle w:val="Tun"/>
                <w:highlight w:val="yellow"/>
              </w:rPr>
            </w:pPr>
          </w:p>
        </w:tc>
      </w:tr>
      <w:tr w:rsidR="006D31DB" w:rsidRPr="00B72613" w14:paraId="29C7D8A9" w14:textId="77777777" w:rsidTr="009227F1">
        <w:tc>
          <w:tcPr>
            <w:tcW w:w="2914" w:type="dxa"/>
          </w:tcPr>
          <w:p w14:paraId="336EA7DA" w14:textId="32D5BC81" w:rsidR="006D31DB" w:rsidRPr="00B06D17" w:rsidRDefault="006D31DB" w:rsidP="006D31DB">
            <w:pPr>
              <w:pStyle w:val="Tabulka"/>
              <w:rPr>
                <w:rStyle w:val="Tun"/>
                <w:highlight w:val="yellow"/>
              </w:rPr>
            </w:pPr>
            <w:r w:rsidRPr="00B06D17">
              <w:rPr>
                <w:rStyle w:val="Tun"/>
                <w:highlight w:val="yellow"/>
              </w:rPr>
              <w:t>2. Dílčí etapa</w:t>
            </w:r>
          </w:p>
        </w:tc>
        <w:tc>
          <w:tcPr>
            <w:tcW w:w="2977" w:type="dxa"/>
          </w:tcPr>
          <w:p w14:paraId="328BE821" w14:textId="77777777" w:rsidR="006D31DB" w:rsidRDefault="006D31DB" w:rsidP="006D31DB">
            <w:pPr>
              <w:pStyle w:val="Tabulka"/>
              <w:rPr>
                <w:rStyle w:val="Tun"/>
                <w:highlight w:val="yellow"/>
              </w:rPr>
            </w:pPr>
            <w:r w:rsidRPr="00B06D17">
              <w:rPr>
                <w:rStyle w:val="Tun"/>
                <w:highlight w:val="yellow"/>
              </w:rPr>
              <w:t>[....] Kč</w:t>
            </w:r>
          </w:p>
          <w:p w14:paraId="372A2D7D" w14:textId="319FDC15" w:rsidR="006D31DB" w:rsidRPr="00B06D17" w:rsidRDefault="006D31DB" w:rsidP="006D31DB">
            <w:pPr>
              <w:pStyle w:val="Tabulka"/>
              <w:rPr>
                <w:rStyle w:val="Tun"/>
                <w:highlight w:val="yellow"/>
              </w:rPr>
            </w:pPr>
            <w:r>
              <w:rPr>
                <w:rStyle w:val="Tun"/>
                <w:b w:val="0"/>
              </w:rPr>
              <w:t>(fakturace 5</w:t>
            </w:r>
            <w:r w:rsidRPr="000A0D15">
              <w:rPr>
                <w:rStyle w:val="Tun"/>
                <w:b w:val="0"/>
              </w:rPr>
              <w:t>% z Ceny Díla)</w:t>
            </w:r>
          </w:p>
        </w:tc>
        <w:tc>
          <w:tcPr>
            <w:tcW w:w="2977" w:type="dxa"/>
          </w:tcPr>
          <w:p w14:paraId="681FDF56" w14:textId="779BC1C6" w:rsidR="006D31DB" w:rsidRPr="00B06D17" w:rsidRDefault="006D31DB" w:rsidP="006D31DB">
            <w:pPr>
              <w:pStyle w:val="Tabulka"/>
              <w:rPr>
                <w:rStyle w:val="Tun"/>
                <w:highlight w:val="yellow"/>
              </w:rPr>
            </w:pPr>
            <w:r w:rsidRPr="00B06D17">
              <w:rPr>
                <w:rStyle w:val="Tun"/>
                <w:highlight w:val="yellow"/>
              </w:rPr>
              <w:t>[....] Kč</w:t>
            </w:r>
          </w:p>
        </w:tc>
      </w:tr>
      <w:tr w:rsidR="006D31DB" w:rsidRPr="00B72613" w14:paraId="1DE763BF" w14:textId="77777777" w:rsidTr="009227F1">
        <w:tc>
          <w:tcPr>
            <w:tcW w:w="2914" w:type="dxa"/>
          </w:tcPr>
          <w:p w14:paraId="72CF8CE1" w14:textId="31FC5077" w:rsidR="006D31DB" w:rsidRPr="00B06D17" w:rsidRDefault="006D31DB" w:rsidP="006D31DB">
            <w:pPr>
              <w:pStyle w:val="Tabulka"/>
              <w:rPr>
                <w:rStyle w:val="Tun"/>
                <w:highlight w:val="yellow"/>
              </w:rPr>
            </w:pPr>
            <w:r w:rsidRPr="00B06D17">
              <w:rPr>
                <w:rStyle w:val="Tun"/>
                <w:highlight w:val="yellow"/>
              </w:rPr>
              <w:t>3. Dílčí etapa</w:t>
            </w:r>
          </w:p>
        </w:tc>
        <w:tc>
          <w:tcPr>
            <w:tcW w:w="2977" w:type="dxa"/>
          </w:tcPr>
          <w:p w14:paraId="38B04ED8" w14:textId="77777777" w:rsidR="006D31DB" w:rsidRDefault="006D31DB" w:rsidP="006D31DB">
            <w:pPr>
              <w:pStyle w:val="Tabulka"/>
              <w:rPr>
                <w:rStyle w:val="Tun"/>
                <w:highlight w:val="yellow"/>
              </w:rPr>
            </w:pPr>
            <w:r w:rsidRPr="00B06D17">
              <w:rPr>
                <w:rStyle w:val="Tun"/>
                <w:highlight w:val="yellow"/>
              </w:rPr>
              <w:t>[....] Kč</w:t>
            </w:r>
          </w:p>
          <w:p w14:paraId="1F5C8A80" w14:textId="7EF575B4" w:rsidR="006D31DB" w:rsidRPr="00B06D17" w:rsidRDefault="006D31DB" w:rsidP="006D31DB">
            <w:pPr>
              <w:pStyle w:val="Tabulka"/>
              <w:rPr>
                <w:rStyle w:val="Tun"/>
                <w:highlight w:val="yellow"/>
              </w:rPr>
            </w:pPr>
            <w:r>
              <w:rPr>
                <w:rStyle w:val="Tun"/>
                <w:b w:val="0"/>
              </w:rPr>
              <w:t xml:space="preserve">(fakturace </w:t>
            </w:r>
            <w:r w:rsidR="0067666C">
              <w:rPr>
                <w:rStyle w:val="Tun"/>
                <w:b w:val="0"/>
              </w:rPr>
              <w:t>3</w:t>
            </w:r>
            <w:r w:rsidR="001804C9">
              <w:rPr>
                <w:rStyle w:val="Tun"/>
                <w:b w:val="0"/>
              </w:rPr>
              <w:t>5</w:t>
            </w:r>
            <w:r w:rsidRPr="000A0D15">
              <w:rPr>
                <w:rStyle w:val="Tun"/>
                <w:b w:val="0"/>
              </w:rPr>
              <w:t>% z Ceny Díla)</w:t>
            </w:r>
          </w:p>
        </w:tc>
        <w:tc>
          <w:tcPr>
            <w:tcW w:w="2977" w:type="dxa"/>
          </w:tcPr>
          <w:p w14:paraId="3C3A2698" w14:textId="2255E7A0" w:rsidR="006D31DB" w:rsidRPr="00B06D17" w:rsidRDefault="006D31DB" w:rsidP="006D31DB">
            <w:pPr>
              <w:pStyle w:val="Tabulka"/>
              <w:rPr>
                <w:rStyle w:val="Tun"/>
                <w:highlight w:val="yellow"/>
              </w:rPr>
            </w:pPr>
            <w:r w:rsidRPr="00B06D17">
              <w:rPr>
                <w:rStyle w:val="Tun"/>
                <w:highlight w:val="yellow"/>
              </w:rPr>
              <w:t>[....] Kč</w:t>
            </w:r>
          </w:p>
        </w:tc>
      </w:tr>
      <w:tr w:rsidR="006D31DB" w:rsidRPr="00B72613" w14:paraId="1075FA3B" w14:textId="77777777" w:rsidTr="009227F1">
        <w:tc>
          <w:tcPr>
            <w:tcW w:w="2914" w:type="dxa"/>
          </w:tcPr>
          <w:p w14:paraId="50EA57A6" w14:textId="250507E4" w:rsidR="006D31DB" w:rsidRPr="00B06D17" w:rsidRDefault="006D31DB" w:rsidP="006D31DB">
            <w:pPr>
              <w:pStyle w:val="Tabulka"/>
              <w:rPr>
                <w:rStyle w:val="Tun"/>
                <w:highlight w:val="yellow"/>
              </w:rPr>
            </w:pPr>
            <w:r w:rsidRPr="00B06D17">
              <w:rPr>
                <w:rStyle w:val="Tun"/>
                <w:highlight w:val="yellow"/>
              </w:rPr>
              <w:t>4. Dílčí etapa</w:t>
            </w:r>
          </w:p>
        </w:tc>
        <w:tc>
          <w:tcPr>
            <w:tcW w:w="2977" w:type="dxa"/>
          </w:tcPr>
          <w:p w14:paraId="759A28AB" w14:textId="77777777" w:rsidR="006D31DB" w:rsidRDefault="006D31DB" w:rsidP="006D31DB">
            <w:pPr>
              <w:pStyle w:val="Tabulka"/>
              <w:rPr>
                <w:rStyle w:val="Tun"/>
                <w:highlight w:val="yellow"/>
              </w:rPr>
            </w:pPr>
            <w:r w:rsidRPr="00B06D17">
              <w:rPr>
                <w:rStyle w:val="Tun"/>
                <w:highlight w:val="yellow"/>
              </w:rPr>
              <w:t>[....] Kč</w:t>
            </w:r>
          </w:p>
          <w:p w14:paraId="49315D29" w14:textId="26D8C8F7" w:rsidR="006D31DB" w:rsidRPr="00B06D17" w:rsidRDefault="006D31DB" w:rsidP="006D31DB">
            <w:pPr>
              <w:pStyle w:val="Tabulka"/>
              <w:rPr>
                <w:rStyle w:val="Tun"/>
                <w:highlight w:val="yellow"/>
              </w:rPr>
            </w:pPr>
            <w:r>
              <w:rPr>
                <w:rStyle w:val="Tun"/>
                <w:b w:val="0"/>
              </w:rPr>
              <w:t xml:space="preserve">(fakturace </w:t>
            </w:r>
            <w:r w:rsidR="001804C9">
              <w:rPr>
                <w:rStyle w:val="Tun"/>
                <w:b w:val="0"/>
              </w:rPr>
              <w:t>30</w:t>
            </w:r>
            <w:r w:rsidRPr="000A0D15">
              <w:rPr>
                <w:rStyle w:val="Tun"/>
                <w:b w:val="0"/>
              </w:rPr>
              <w:t>% z Ceny Díla)</w:t>
            </w:r>
          </w:p>
        </w:tc>
        <w:tc>
          <w:tcPr>
            <w:tcW w:w="2977" w:type="dxa"/>
          </w:tcPr>
          <w:p w14:paraId="05CFD047" w14:textId="216D091B" w:rsidR="006D31DB" w:rsidRPr="00B06D17" w:rsidRDefault="006D31DB" w:rsidP="006D31DB">
            <w:pPr>
              <w:pStyle w:val="Tabulka"/>
              <w:rPr>
                <w:rStyle w:val="Tun"/>
                <w:highlight w:val="yellow"/>
              </w:rPr>
            </w:pPr>
            <w:r w:rsidRPr="00B06D17">
              <w:rPr>
                <w:rStyle w:val="Tun"/>
                <w:highlight w:val="yellow"/>
              </w:rPr>
              <w:t>[....] Kč</w:t>
            </w:r>
          </w:p>
        </w:tc>
      </w:tr>
      <w:tr w:rsidR="006D31DB" w:rsidRPr="00B72613" w14:paraId="10B7B964" w14:textId="77777777" w:rsidTr="009227F1">
        <w:tc>
          <w:tcPr>
            <w:tcW w:w="2914" w:type="dxa"/>
          </w:tcPr>
          <w:p w14:paraId="190D5306" w14:textId="657CCB83" w:rsidR="006D31DB" w:rsidRPr="00B06D17" w:rsidRDefault="006D31DB" w:rsidP="006D31DB">
            <w:pPr>
              <w:pStyle w:val="Tabulka"/>
              <w:rPr>
                <w:rStyle w:val="Tun"/>
                <w:highlight w:val="yellow"/>
              </w:rPr>
            </w:pPr>
            <w:r w:rsidRPr="00B06D17">
              <w:rPr>
                <w:rStyle w:val="Tun"/>
                <w:highlight w:val="yellow"/>
              </w:rPr>
              <w:t>5. Dílčí etapa</w:t>
            </w:r>
          </w:p>
        </w:tc>
        <w:tc>
          <w:tcPr>
            <w:tcW w:w="2977" w:type="dxa"/>
          </w:tcPr>
          <w:p w14:paraId="111FBBF1" w14:textId="77777777" w:rsidR="006D31DB" w:rsidRDefault="006D31DB" w:rsidP="006D31DB">
            <w:pPr>
              <w:pStyle w:val="Tabulka"/>
              <w:rPr>
                <w:rStyle w:val="Tun"/>
                <w:highlight w:val="yellow"/>
              </w:rPr>
            </w:pPr>
            <w:r w:rsidRPr="00B06D17">
              <w:rPr>
                <w:rStyle w:val="Tun"/>
                <w:highlight w:val="yellow"/>
              </w:rPr>
              <w:t>[....] Kč</w:t>
            </w:r>
          </w:p>
          <w:p w14:paraId="2F36B964" w14:textId="7B3952ED" w:rsidR="006D31DB" w:rsidRPr="00B06D17" w:rsidRDefault="006D31DB" w:rsidP="006D31DB">
            <w:pPr>
              <w:pStyle w:val="Tabulka"/>
              <w:rPr>
                <w:rStyle w:val="Tun"/>
                <w:highlight w:val="yellow"/>
              </w:rPr>
            </w:pPr>
            <w:r>
              <w:rPr>
                <w:rStyle w:val="Tun"/>
                <w:b w:val="0"/>
              </w:rPr>
              <w:t>(fakturace 1</w:t>
            </w:r>
            <w:r w:rsidRPr="000A0D15">
              <w:rPr>
                <w:rStyle w:val="Tun"/>
                <w:b w:val="0"/>
              </w:rPr>
              <w:t>% z Ceny Díla)</w:t>
            </w:r>
          </w:p>
        </w:tc>
        <w:tc>
          <w:tcPr>
            <w:tcW w:w="2977" w:type="dxa"/>
          </w:tcPr>
          <w:p w14:paraId="6172EB3F" w14:textId="61D34A20" w:rsidR="006D31DB" w:rsidRPr="00B06D17" w:rsidRDefault="006D31DB" w:rsidP="006D31DB">
            <w:pPr>
              <w:pStyle w:val="Tabulka"/>
              <w:rPr>
                <w:rStyle w:val="Tun"/>
                <w:highlight w:val="yellow"/>
              </w:rPr>
            </w:pPr>
            <w:r w:rsidRPr="00B06D17">
              <w:rPr>
                <w:rStyle w:val="Tun"/>
                <w:highlight w:val="yellow"/>
              </w:rPr>
              <w:t>[....] Kč</w:t>
            </w:r>
          </w:p>
        </w:tc>
      </w:tr>
      <w:tr w:rsidR="006D31DB" w:rsidRPr="00B72613" w14:paraId="1925496A" w14:textId="77777777" w:rsidTr="009227F1">
        <w:tc>
          <w:tcPr>
            <w:tcW w:w="2914" w:type="dxa"/>
          </w:tcPr>
          <w:p w14:paraId="734FDB36" w14:textId="13F0F65C" w:rsidR="006D31DB" w:rsidRPr="00B06D17" w:rsidRDefault="006D31DB" w:rsidP="006D31DB">
            <w:pPr>
              <w:pStyle w:val="Tabulka"/>
              <w:rPr>
                <w:rStyle w:val="Tun"/>
                <w:highlight w:val="yellow"/>
              </w:rPr>
            </w:pPr>
            <w:r w:rsidRPr="00B06D17">
              <w:rPr>
                <w:rStyle w:val="Tun"/>
                <w:highlight w:val="yellow"/>
              </w:rPr>
              <w:t xml:space="preserve">6. Dílčí </w:t>
            </w:r>
            <w:r>
              <w:rPr>
                <w:rStyle w:val="Tun"/>
                <w:highlight w:val="yellow"/>
              </w:rPr>
              <w:t>etapa</w:t>
            </w:r>
          </w:p>
        </w:tc>
        <w:tc>
          <w:tcPr>
            <w:tcW w:w="2977" w:type="dxa"/>
          </w:tcPr>
          <w:p w14:paraId="7AA3AB1D" w14:textId="77777777" w:rsidR="006D31DB" w:rsidRDefault="006D31DB" w:rsidP="006D31DB">
            <w:pPr>
              <w:pStyle w:val="Tabulka"/>
              <w:rPr>
                <w:rStyle w:val="Tun"/>
                <w:highlight w:val="yellow"/>
              </w:rPr>
            </w:pPr>
            <w:r w:rsidRPr="00B06D17">
              <w:rPr>
                <w:rStyle w:val="Tun"/>
                <w:highlight w:val="yellow"/>
              </w:rPr>
              <w:t>[....] Kč</w:t>
            </w:r>
          </w:p>
          <w:p w14:paraId="5999950F" w14:textId="6ACF6F95" w:rsidR="006D31DB" w:rsidRPr="00B06D17" w:rsidRDefault="006D31DB" w:rsidP="006D31DB">
            <w:pPr>
              <w:pStyle w:val="Tabulka"/>
              <w:rPr>
                <w:rStyle w:val="Tun"/>
                <w:highlight w:val="yellow"/>
              </w:rPr>
            </w:pPr>
            <w:r>
              <w:rPr>
                <w:rStyle w:val="Tun"/>
                <w:b w:val="0"/>
              </w:rPr>
              <w:t xml:space="preserve">(fakturace </w:t>
            </w:r>
            <w:r w:rsidR="001804C9">
              <w:rPr>
                <w:rStyle w:val="Tun"/>
                <w:b w:val="0"/>
              </w:rPr>
              <w:t>15</w:t>
            </w:r>
            <w:r w:rsidRPr="000A0D15">
              <w:rPr>
                <w:rStyle w:val="Tun"/>
                <w:b w:val="0"/>
              </w:rPr>
              <w:t>% z Ceny Díla)</w:t>
            </w:r>
          </w:p>
        </w:tc>
        <w:tc>
          <w:tcPr>
            <w:tcW w:w="2977" w:type="dxa"/>
          </w:tcPr>
          <w:p w14:paraId="73F856C2" w14:textId="08C5E1F7" w:rsidR="006D31DB" w:rsidRPr="00B06D17" w:rsidRDefault="006D31DB" w:rsidP="006D31DB">
            <w:pPr>
              <w:pStyle w:val="Tabulka"/>
              <w:rPr>
                <w:rStyle w:val="Tun"/>
                <w:highlight w:val="yellow"/>
              </w:rPr>
            </w:pPr>
            <w:r w:rsidRPr="00B06D17">
              <w:rPr>
                <w:rStyle w:val="Tun"/>
                <w:highlight w:val="yellow"/>
              </w:rPr>
              <w:t>[....] Kč</w:t>
            </w:r>
          </w:p>
        </w:tc>
      </w:tr>
      <w:tr w:rsidR="006D31DB" w:rsidRPr="00B72613" w14:paraId="386D5FD4" w14:textId="77777777" w:rsidTr="009227F1">
        <w:tc>
          <w:tcPr>
            <w:tcW w:w="2914" w:type="dxa"/>
          </w:tcPr>
          <w:p w14:paraId="63123EB1" w14:textId="2A7A73D5" w:rsidR="006D31DB" w:rsidRPr="00B06D17" w:rsidRDefault="006D31DB" w:rsidP="006D31DB">
            <w:pPr>
              <w:pStyle w:val="Tabulka"/>
              <w:rPr>
                <w:rStyle w:val="Tun"/>
                <w:highlight w:val="yellow"/>
              </w:rPr>
            </w:pPr>
            <w:r>
              <w:rPr>
                <w:rStyle w:val="Tun"/>
                <w:highlight w:val="yellow"/>
              </w:rPr>
              <w:t>7</w:t>
            </w:r>
            <w:r w:rsidRPr="00B06D17">
              <w:rPr>
                <w:rStyle w:val="Tun"/>
                <w:highlight w:val="yellow"/>
              </w:rPr>
              <w:t xml:space="preserve">. Dílčí </w:t>
            </w:r>
            <w:r>
              <w:rPr>
                <w:rStyle w:val="Tun"/>
                <w:highlight w:val="yellow"/>
              </w:rPr>
              <w:t>etapa</w:t>
            </w:r>
          </w:p>
        </w:tc>
        <w:tc>
          <w:tcPr>
            <w:tcW w:w="2977" w:type="dxa"/>
          </w:tcPr>
          <w:p w14:paraId="36BA8793" w14:textId="77777777" w:rsidR="006D31DB" w:rsidRDefault="006D31DB" w:rsidP="006D31DB">
            <w:pPr>
              <w:pStyle w:val="Tabulka"/>
              <w:rPr>
                <w:rStyle w:val="Tun"/>
                <w:highlight w:val="yellow"/>
              </w:rPr>
            </w:pPr>
            <w:r w:rsidRPr="00B06D17">
              <w:rPr>
                <w:rStyle w:val="Tun"/>
                <w:highlight w:val="yellow"/>
              </w:rPr>
              <w:t>[....] Kč</w:t>
            </w:r>
          </w:p>
          <w:p w14:paraId="4DFC07EF" w14:textId="2CEFDA09" w:rsidR="006D31DB" w:rsidRPr="00B06D17" w:rsidRDefault="006D31DB" w:rsidP="006D31DB">
            <w:pPr>
              <w:pStyle w:val="Tabulka"/>
              <w:rPr>
                <w:rStyle w:val="Tun"/>
                <w:highlight w:val="yellow"/>
              </w:rPr>
            </w:pPr>
            <w:r>
              <w:rPr>
                <w:rStyle w:val="Tun"/>
                <w:b w:val="0"/>
              </w:rPr>
              <w:t>(fakturace 5</w:t>
            </w:r>
            <w:r w:rsidRPr="000A0D15">
              <w:rPr>
                <w:rStyle w:val="Tun"/>
                <w:b w:val="0"/>
              </w:rPr>
              <w:t>% z Ceny Díla)</w:t>
            </w:r>
          </w:p>
        </w:tc>
        <w:tc>
          <w:tcPr>
            <w:tcW w:w="2977" w:type="dxa"/>
          </w:tcPr>
          <w:p w14:paraId="58C92A6C" w14:textId="088C57A0" w:rsidR="006D31DB" w:rsidRPr="00B06D17" w:rsidRDefault="006D31DB" w:rsidP="006D31DB">
            <w:pPr>
              <w:pStyle w:val="Tabulka"/>
              <w:rPr>
                <w:rStyle w:val="Tun"/>
                <w:highlight w:val="yellow"/>
              </w:rPr>
            </w:pPr>
            <w:r w:rsidRPr="00B06D17">
              <w:rPr>
                <w:rStyle w:val="Tun"/>
                <w:highlight w:val="yellow"/>
              </w:rPr>
              <w:t>[....] Kč</w:t>
            </w:r>
          </w:p>
        </w:tc>
      </w:tr>
      <w:tr w:rsidR="001804C9" w:rsidRPr="00B72613" w14:paraId="74265741" w14:textId="77777777" w:rsidTr="009227F1">
        <w:tc>
          <w:tcPr>
            <w:tcW w:w="2914" w:type="dxa"/>
          </w:tcPr>
          <w:p w14:paraId="28935D80" w14:textId="1F2D01C3" w:rsidR="001804C9" w:rsidRDefault="001804C9" w:rsidP="001804C9">
            <w:pPr>
              <w:pStyle w:val="Tabulka"/>
              <w:rPr>
                <w:rStyle w:val="Tun"/>
                <w:highlight w:val="yellow"/>
              </w:rPr>
            </w:pPr>
            <w:r>
              <w:rPr>
                <w:rStyle w:val="Tun"/>
                <w:highlight w:val="yellow"/>
              </w:rPr>
              <w:t>8</w:t>
            </w:r>
            <w:r w:rsidRPr="00B06D17">
              <w:rPr>
                <w:rStyle w:val="Tun"/>
                <w:highlight w:val="yellow"/>
              </w:rPr>
              <w:t xml:space="preserve">. Dílčí </w:t>
            </w:r>
            <w:r>
              <w:rPr>
                <w:rStyle w:val="Tun"/>
                <w:highlight w:val="yellow"/>
              </w:rPr>
              <w:t>etapa</w:t>
            </w:r>
          </w:p>
        </w:tc>
        <w:tc>
          <w:tcPr>
            <w:tcW w:w="2977" w:type="dxa"/>
          </w:tcPr>
          <w:p w14:paraId="05C3B4B0" w14:textId="77777777" w:rsidR="001804C9" w:rsidRDefault="001804C9" w:rsidP="001804C9">
            <w:pPr>
              <w:pStyle w:val="Tabulka"/>
              <w:rPr>
                <w:rStyle w:val="Tun"/>
                <w:highlight w:val="yellow"/>
              </w:rPr>
            </w:pPr>
            <w:r w:rsidRPr="00B06D17">
              <w:rPr>
                <w:rStyle w:val="Tun"/>
                <w:highlight w:val="yellow"/>
              </w:rPr>
              <w:t>[....] Kč</w:t>
            </w:r>
          </w:p>
          <w:p w14:paraId="3876C653" w14:textId="3FF7710B" w:rsidR="001804C9" w:rsidRPr="00B06D17" w:rsidRDefault="001804C9" w:rsidP="001804C9">
            <w:pPr>
              <w:pStyle w:val="Tabulka"/>
              <w:rPr>
                <w:rStyle w:val="Tun"/>
                <w:highlight w:val="yellow"/>
              </w:rPr>
            </w:pPr>
            <w:r>
              <w:rPr>
                <w:rStyle w:val="Tun"/>
                <w:b w:val="0"/>
              </w:rPr>
              <w:t>(fakturace 5</w:t>
            </w:r>
            <w:r w:rsidRPr="000A0D15">
              <w:rPr>
                <w:rStyle w:val="Tun"/>
                <w:b w:val="0"/>
              </w:rPr>
              <w:t>% z Ceny Díla)</w:t>
            </w:r>
          </w:p>
        </w:tc>
        <w:tc>
          <w:tcPr>
            <w:tcW w:w="2977" w:type="dxa"/>
          </w:tcPr>
          <w:p w14:paraId="3FA33B4A" w14:textId="12B89A2D" w:rsidR="001804C9" w:rsidRPr="00B06D17" w:rsidRDefault="001804C9" w:rsidP="001804C9">
            <w:pPr>
              <w:pStyle w:val="Tabulka"/>
              <w:rPr>
                <w:rStyle w:val="Tun"/>
                <w:highlight w:val="yellow"/>
              </w:rPr>
            </w:pPr>
            <w:r w:rsidRPr="00B06D17">
              <w:rPr>
                <w:rStyle w:val="Tun"/>
                <w:highlight w:val="yellow"/>
              </w:rPr>
              <w:t>[....] Kč</w:t>
            </w:r>
          </w:p>
        </w:tc>
      </w:tr>
      <w:tr w:rsidR="001804C9" w:rsidRPr="00B72613" w14:paraId="0AAC476D" w14:textId="77777777" w:rsidTr="009227F1">
        <w:tc>
          <w:tcPr>
            <w:tcW w:w="2914" w:type="dxa"/>
          </w:tcPr>
          <w:p w14:paraId="570225C0" w14:textId="0B0A4C20" w:rsidR="001804C9" w:rsidRPr="00B06D17" w:rsidRDefault="001804C9" w:rsidP="001804C9">
            <w:pPr>
              <w:pStyle w:val="Tabulka"/>
              <w:rPr>
                <w:rStyle w:val="Tun"/>
                <w:highlight w:val="yellow"/>
              </w:rPr>
            </w:pPr>
            <w:r>
              <w:rPr>
                <w:rStyle w:val="Tun"/>
                <w:highlight w:val="yellow"/>
              </w:rPr>
              <w:t>Ukončení díla</w:t>
            </w:r>
          </w:p>
        </w:tc>
        <w:tc>
          <w:tcPr>
            <w:tcW w:w="2977" w:type="dxa"/>
          </w:tcPr>
          <w:p w14:paraId="2517278A" w14:textId="77777777" w:rsidR="001804C9" w:rsidRDefault="001804C9" w:rsidP="001804C9">
            <w:pPr>
              <w:pStyle w:val="Tabulka"/>
              <w:rPr>
                <w:rStyle w:val="Tun"/>
                <w:highlight w:val="yellow"/>
              </w:rPr>
            </w:pPr>
            <w:r w:rsidRPr="00B06D17">
              <w:rPr>
                <w:rStyle w:val="Tun"/>
                <w:highlight w:val="yellow"/>
              </w:rPr>
              <w:t>[....] Kč</w:t>
            </w:r>
          </w:p>
          <w:p w14:paraId="086F1982" w14:textId="4425F55C" w:rsidR="001804C9" w:rsidRPr="00B06D17" w:rsidRDefault="001804C9" w:rsidP="001804C9">
            <w:pPr>
              <w:pStyle w:val="Tabulka"/>
              <w:rPr>
                <w:rStyle w:val="Tun"/>
                <w:highlight w:val="yellow"/>
              </w:rPr>
            </w:pPr>
            <w:r>
              <w:rPr>
                <w:rStyle w:val="Tun"/>
                <w:b w:val="0"/>
              </w:rPr>
              <w:t>(fakturace 4</w:t>
            </w:r>
            <w:r w:rsidRPr="000A0D15">
              <w:rPr>
                <w:rStyle w:val="Tun"/>
                <w:b w:val="0"/>
              </w:rPr>
              <w:t>% z Ceny Díla)</w:t>
            </w:r>
          </w:p>
        </w:tc>
        <w:tc>
          <w:tcPr>
            <w:tcW w:w="2977" w:type="dxa"/>
          </w:tcPr>
          <w:p w14:paraId="29325324" w14:textId="4009B023" w:rsidR="001804C9" w:rsidRPr="00B06D17" w:rsidRDefault="001804C9" w:rsidP="001804C9">
            <w:pPr>
              <w:pStyle w:val="Tabulka"/>
              <w:rPr>
                <w:rStyle w:val="Tun"/>
                <w:highlight w:val="yellow"/>
              </w:rPr>
            </w:pPr>
            <w:r w:rsidRPr="00B06D17">
              <w:rPr>
                <w:rStyle w:val="Tun"/>
                <w:highlight w:val="yellow"/>
              </w:rPr>
              <w:t>[....] Kč</w:t>
            </w:r>
          </w:p>
        </w:tc>
      </w:tr>
      <w:tr w:rsidR="001804C9" w:rsidRPr="00B72613" w14:paraId="6BA83470" w14:textId="77777777" w:rsidTr="009227F1">
        <w:tc>
          <w:tcPr>
            <w:tcW w:w="2914" w:type="dxa"/>
          </w:tcPr>
          <w:p w14:paraId="467E2194" w14:textId="77777777" w:rsidR="001804C9" w:rsidRPr="00B72613" w:rsidRDefault="001804C9" w:rsidP="001804C9">
            <w:pPr>
              <w:pStyle w:val="Tabulka"/>
              <w:rPr>
                <w:rStyle w:val="Tun"/>
              </w:rPr>
            </w:pPr>
            <w:r w:rsidRPr="00B72613">
              <w:rPr>
                <w:rStyle w:val="Tun"/>
              </w:rPr>
              <w:t>Celkem:</w:t>
            </w:r>
          </w:p>
        </w:tc>
        <w:tc>
          <w:tcPr>
            <w:tcW w:w="2977" w:type="dxa"/>
          </w:tcPr>
          <w:p w14:paraId="6FDAFBD6" w14:textId="77777777" w:rsidR="001804C9" w:rsidRPr="00B72613" w:rsidRDefault="001804C9" w:rsidP="001804C9">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3EFC2F1D" w14:textId="77777777" w:rsidR="001804C9" w:rsidRPr="00B72613" w:rsidRDefault="001804C9" w:rsidP="001804C9">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2EF0A2C7" w14:textId="77777777" w:rsidR="00236DCC" w:rsidRDefault="00236DCC" w:rsidP="00236DCC">
      <w:pPr>
        <w:pStyle w:val="Textbezodsazen"/>
      </w:pPr>
    </w:p>
    <w:p w14:paraId="60A169F5" w14:textId="77777777" w:rsidR="00236DCC" w:rsidRDefault="00236DCC" w:rsidP="00236DCC">
      <w:pPr>
        <w:pStyle w:val="Textbezodsazen"/>
      </w:pPr>
    </w:p>
    <w:p w14:paraId="2B6AC8A7" w14:textId="77777777" w:rsidR="00236DCC" w:rsidRDefault="00236DCC" w:rsidP="00236DCC">
      <w:pPr>
        <w:pStyle w:val="Textbezodsazen"/>
      </w:pPr>
    </w:p>
    <w:p w14:paraId="3AA070AE" w14:textId="77777777" w:rsidR="00236DCC" w:rsidRDefault="00236DCC" w:rsidP="00236DCC">
      <w:pPr>
        <w:pStyle w:val="Textbezodsazen"/>
        <w:sectPr w:rsidR="00236DCC" w:rsidSect="00376EA2">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380F9E06" w14:textId="77777777" w:rsidR="00B72613" w:rsidRDefault="00B72613" w:rsidP="00B72613">
      <w:pPr>
        <w:pStyle w:val="Nadpisbezsl1-1"/>
      </w:pPr>
      <w:r>
        <w:t>Příloha č. 5</w:t>
      </w:r>
    </w:p>
    <w:p w14:paraId="4A2E2BB7" w14:textId="77777777" w:rsidR="00B72613" w:rsidRDefault="00B72613" w:rsidP="00B72613">
      <w:pPr>
        <w:pStyle w:val="Nadpisbezsl1-2"/>
      </w:pPr>
      <w:r>
        <w:t>Harmonogram plnění</w:t>
      </w:r>
    </w:p>
    <w:tbl>
      <w:tblPr>
        <w:tblStyle w:val="TabulkaS-zhlav"/>
        <w:tblW w:w="0" w:type="auto"/>
        <w:tblLook w:val="04A0" w:firstRow="1" w:lastRow="0" w:firstColumn="1" w:lastColumn="0" w:noHBand="0" w:noVBand="1"/>
      </w:tblPr>
      <w:tblGrid>
        <w:gridCol w:w="2728"/>
        <w:gridCol w:w="3938"/>
        <w:gridCol w:w="3689"/>
        <w:gridCol w:w="3307"/>
      </w:tblGrid>
      <w:tr w:rsidR="00B72613" w:rsidRPr="0017282C" w14:paraId="08C2B087" w14:textId="77777777" w:rsidTr="006D31DB">
        <w:trPr>
          <w:cnfStyle w:val="100000000000" w:firstRow="1" w:lastRow="0" w:firstColumn="0" w:lastColumn="0" w:oddVBand="0" w:evenVBand="0" w:oddHBand="0" w:evenHBand="0" w:firstRowFirstColumn="0" w:firstRowLastColumn="0" w:lastRowFirstColumn="0" w:lastRowLastColumn="0"/>
        </w:trPr>
        <w:tc>
          <w:tcPr>
            <w:tcW w:w="2772" w:type="dxa"/>
          </w:tcPr>
          <w:p w14:paraId="684FD5A8" w14:textId="77777777" w:rsidR="00B72613" w:rsidRPr="0017282C" w:rsidRDefault="00B72613" w:rsidP="009626C4">
            <w:pPr>
              <w:pStyle w:val="Tabulka"/>
              <w:rPr>
                <w:rStyle w:val="Tun"/>
                <w:b/>
              </w:rPr>
            </w:pPr>
            <w:r w:rsidRPr="0017282C">
              <w:rPr>
                <w:rStyle w:val="Tun"/>
                <w:b/>
              </w:rPr>
              <w:t>Část Díla</w:t>
            </w:r>
          </w:p>
        </w:tc>
        <w:tc>
          <w:tcPr>
            <w:tcW w:w="4007" w:type="dxa"/>
          </w:tcPr>
          <w:p w14:paraId="59C4877D" w14:textId="77777777" w:rsidR="00B72613" w:rsidRPr="0017282C" w:rsidRDefault="00B72613" w:rsidP="009626C4">
            <w:pPr>
              <w:pStyle w:val="Tabulka"/>
              <w:rPr>
                <w:rStyle w:val="Tun"/>
                <w:b/>
              </w:rPr>
            </w:pPr>
            <w:r w:rsidRPr="0017282C">
              <w:rPr>
                <w:rStyle w:val="Tun"/>
                <w:b/>
              </w:rPr>
              <w:t>Doba plnění</w:t>
            </w:r>
          </w:p>
        </w:tc>
        <w:tc>
          <w:tcPr>
            <w:tcW w:w="3519" w:type="dxa"/>
          </w:tcPr>
          <w:p w14:paraId="638EB11B"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64" w:type="dxa"/>
          </w:tcPr>
          <w:p w14:paraId="742D4BD2" w14:textId="77777777" w:rsidR="00B72613" w:rsidRPr="0017282C" w:rsidRDefault="00B72613" w:rsidP="009626C4">
            <w:pPr>
              <w:pStyle w:val="Tabulka"/>
              <w:rPr>
                <w:rStyle w:val="Tun"/>
                <w:b/>
              </w:rPr>
            </w:pPr>
            <w:r w:rsidRPr="0017282C">
              <w:rPr>
                <w:rStyle w:val="Tun"/>
                <w:b/>
              </w:rPr>
              <w:t>Podmínky dokončení Dílčí etapy</w:t>
            </w:r>
          </w:p>
        </w:tc>
      </w:tr>
      <w:tr w:rsidR="009C07C3" w:rsidRPr="00B72613" w14:paraId="6E1FBD17" w14:textId="77777777" w:rsidTr="001E1B76">
        <w:tc>
          <w:tcPr>
            <w:tcW w:w="2772" w:type="dxa"/>
            <w:vAlign w:val="center"/>
          </w:tcPr>
          <w:p w14:paraId="2FFADAA0" w14:textId="7046C413" w:rsidR="009C07C3" w:rsidRPr="00C81226" w:rsidRDefault="009C07C3" w:rsidP="009C07C3">
            <w:pPr>
              <w:pStyle w:val="Textbezodsazen"/>
              <w:rPr>
                <w:rStyle w:val="Tun"/>
              </w:rPr>
            </w:pPr>
            <w:r w:rsidRPr="00A360F2">
              <w:rPr>
                <w:rStyle w:val="Tun"/>
                <w:rFonts w:asciiTheme="minorHAnsi" w:hAnsiTheme="minorHAnsi"/>
              </w:rPr>
              <w:t>Termín zahájení prací</w:t>
            </w:r>
          </w:p>
        </w:tc>
        <w:tc>
          <w:tcPr>
            <w:tcW w:w="4007" w:type="dxa"/>
            <w:vAlign w:val="center"/>
          </w:tcPr>
          <w:p w14:paraId="45A1ECB7" w14:textId="6B6F4096" w:rsidR="009C07C3" w:rsidRPr="00C81226" w:rsidRDefault="009C07C3" w:rsidP="009C07C3">
            <w:pPr>
              <w:pStyle w:val="Textbezodsazen"/>
              <w:jc w:val="left"/>
            </w:pPr>
            <w:r w:rsidRPr="00A360F2">
              <w:rPr>
                <w:rFonts w:asciiTheme="minorHAnsi" w:hAnsiTheme="minorHAnsi"/>
              </w:rPr>
              <w:t>ihned po nabytí účinnosti Smlouvy</w:t>
            </w:r>
          </w:p>
        </w:tc>
        <w:tc>
          <w:tcPr>
            <w:tcW w:w="3519" w:type="dxa"/>
            <w:vAlign w:val="center"/>
          </w:tcPr>
          <w:p w14:paraId="7002F1FC" w14:textId="75954971" w:rsidR="009C07C3" w:rsidRPr="00C81226" w:rsidRDefault="009C07C3" w:rsidP="009C07C3">
            <w:pPr>
              <w:pStyle w:val="Textbezodsazen"/>
              <w:jc w:val="left"/>
            </w:pPr>
            <w:r w:rsidRPr="00A360F2">
              <w:rPr>
                <w:rFonts w:asciiTheme="minorHAnsi" w:hAnsiTheme="minorHAnsi"/>
              </w:rPr>
              <w:t>-</w:t>
            </w:r>
          </w:p>
        </w:tc>
        <w:tc>
          <w:tcPr>
            <w:tcW w:w="3364" w:type="dxa"/>
            <w:vAlign w:val="center"/>
          </w:tcPr>
          <w:p w14:paraId="3C0A31A8" w14:textId="67074DDF" w:rsidR="009C07C3" w:rsidRPr="00C81226" w:rsidRDefault="009C07C3" w:rsidP="009C07C3">
            <w:pPr>
              <w:pStyle w:val="Textbezodsazen"/>
              <w:jc w:val="left"/>
            </w:pPr>
            <w:r w:rsidRPr="00A360F2">
              <w:rPr>
                <w:rFonts w:asciiTheme="minorHAnsi" w:hAnsiTheme="minorHAnsi"/>
              </w:rPr>
              <w:t>-</w:t>
            </w:r>
          </w:p>
        </w:tc>
      </w:tr>
      <w:tr w:rsidR="009C07C3" w:rsidRPr="00B72613" w14:paraId="5E260B4D" w14:textId="77777777" w:rsidTr="006D31DB">
        <w:tc>
          <w:tcPr>
            <w:tcW w:w="2772" w:type="dxa"/>
            <w:vAlign w:val="center"/>
          </w:tcPr>
          <w:p w14:paraId="52A60AFF" w14:textId="18E1753E" w:rsidR="009C07C3" w:rsidRPr="00C81226" w:rsidRDefault="009C07C3" w:rsidP="009C07C3">
            <w:pPr>
              <w:pStyle w:val="Textbezodsazen"/>
              <w:rPr>
                <w:rStyle w:val="Tun"/>
                <w:highlight w:val="green"/>
              </w:rPr>
            </w:pPr>
            <w:r w:rsidRPr="00A360F2">
              <w:rPr>
                <w:rStyle w:val="Tun"/>
                <w:rFonts w:asciiTheme="minorHAnsi" w:hAnsiTheme="minorHAnsi"/>
              </w:rPr>
              <w:t>1. Dílčí etapa</w:t>
            </w:r>
          </w:p>
        </w:tc>
        <w:tc>
          <w:tcPr>
            <w:tcW w:w="4007" w:type="dxa"/>
            <w:vAlign w:val="center"/>
          </w:tcPr>
          <w:p w14:paraId="4700CB5A" w14:textId="00938D1A" w:rsidR="009C07C3" w:rsidRPr="00C81226" w:rsidRDefault="009C07C3" w:rsidP="009C07C3">
            <w:pPr>
              <w:pStyle w:val="Textbezodsazen"/>
              <w:jc w:val="left"/>
              <w:rPr>
                <w:highlight w:val="green"/>
              </w:rPr>
            </w:pPr>
            <w:r w:rsidRPr="00A360F2">
              <w:rPr>
                <w:rFonts w:asciiTheme="minorHAnsi" w:hAnsiTheme="minorHAnsi"/>
                <w:b/>
              </w:rPr>
              <w:t>Do 2 měsíců od nabytí účinnosti SOD</w:t>
            </w:r>
          </w:p>
        </w:tc>
        <w:tc>
          <w:tcPr>
            <w:tcW w:w="3519" w:type="dxa"/>
            <w:vAlign w:val="center"/>
          </w:tcPr>
          <w:p w14:paraId="0486190F" w14:textId="7D6694A5" w:rsidR="009C07C3" w:rsidRPr="00C81226" w:rsidRDefault="009C07C3" w:rsidP="009C07C3">
            <w:pPr>
              <w:pStyle w:val="Textbezodsazen"/>
              <w:jc w:val="left"/>
              <w:rPr>
                <w:highlight w:val="green"/>
              </w:rPr>
            </w:pPr>
            <w:r w:rsidRPr="00A360F2">
              <w:rPr>
                <w:rFonts w:asciiTheme="minorHAnsi" w:hAnsiTheme="minorHAnsi"/>
              </w:rPr>
              <w:t>Odevzdání schválené struktury a koncepce BEP, dle požadavků BIM Protokolu s projednanými a odsouhlasenými přílohami BEP č. 1 (Adresářová struktura CDE) a č. 3 (Harmonogram cílů BIM)</w:t>
            </w:r>
          </w:p>
        </w:tc>
        <w:tc>
          <w:tcPr>
            <w:tcW w:w="3364" w:type="dxa"/>
            <w:vAlign w:val="center"/>
          </w:tcPr>
          <w:p w14:paraId="63617813" w14:textId="77777777" w:rsidR="009C07C3" w:rsidRPr="00A360F2" w:rsidRDefault="009C07C3" w:rsidP="009C07C3">
            <w:pPr>
              <w:pStyle w:val="Tabulka"/>
              <w:rPr>
                <w:rFonts w:asciiTheme="minorHAnsi" w:hAnsiTheme="minorHAnsi"/>
              </w:rPr>
            </w:pPr>
            <w:r w:rsidRPr="00A360F2">
              <w:rPr>
                <w:rFonts w:asciiTheme="minorHAnsi" w:hAnsiTheme="minorHAnsi"/>
              </w:rPr>
              <w:t>Předávací protokol pro část díla</w:t>
            </w:r>
          </w:p>
          <w:p w14:paraId="277C145D" w14:textId="2B2C6D81" w:rsidR="009C07C3" w:rsidRPr="00C81226" w:rsidRDefault="009C07C3" w:rsidP="009C07C3">
            <w:pPr>
              <w:pStyle w:val="Tabulka"/>
            </w:pPr>
          </w:p>
        </w:tc>
      </w:tr>
      <w:tr w:rsidR="009C07C3" w:rsidRPr="00B72613" w14:paraId="7382CBCF" w14:textId="77777777" w:rsidTr="006D31DB">
        <w:tc>
          <w:tcPr>
            <w:tcW w:w="2772" w:type="dxa"/>
            <w:vAlign w:val="center"/>
          </w:tcPr>
          <w:p w14:paraId="748C68CE" w14:textId="49DB2786" w:rsidR="009C07C3" w:rsidRPr="00C81226" w:rsidRDefault="009C07C3" w:rsidP="009C07C3">
            <w:pPr>
              <w:pStyle w:val="Textbezodsazen"/>
              <w:rPr>
                <w:rStyle w:val="Tun"/>
                <w:highlight w:val="green"/>
              </w:rPr>
            </w:pPr>
            <w:r w:rsidRPr="00A360F2">
              <w:rPr>
                <w:rStyle w:val="Tun"/>
                <w:rFonts w:asciiTheme="minorHAnsi" w:hAnsiTheme="minorHAnsi"/>
              </w:rPr>
              <w:t>2. Dílčí etapa</w:t>
            </w:r>
          </w:p>
        </w:tc>
        <w:tc>
          <w:tcPr>
            <w:tcW w:w="4007" w:type="dxa"/>
            <w:vAlign w:val="center"/>
          </w:tcPr>
          <w:p w14:paraId="499D8CE3" w14:textId="3981A96C" w:rsidR="009C07C3" w:rsidRPr="00C81226" w:rsidRDefault="009C07C3" w:rsidP="009C07C3">
            <w:pPr>
              <w:pStyle w:val="Textbezodsazen"/>
              <w:jc w:val="left"/>
              <w:rPr>
                <w:highlight w:val="green"/>
              </w:rPr>
            </w:pPr>
            <w:r w:rsidRPr="00A360F2">
              <w:rPr>
                <w:rFonts w:asciiTheme="minorHAnsi" w:hAnsiTheme="minorHAnsi"/>
                <w:b/>
              </w:rPr>
              <w:t>Do 4 měsíců od nabytí účinnosti SOD</w:t>
            </w:r>
          </w:p>
        </w:tc>
        <w:tc>
          <w:tcPr>
            <w:tcW w:w="3519" w:type="dxa"/>
            <w:vAlign w:val="center"/>
          </w:tcPr>
          <w:p w14:paraId="3C32C997" w14:textId="3B4B2329" w:rsidR="009C07C3" w:rsidRPr="00C81226" w:rsidRDefault="009C07C3" w:rsidP="009C07C3">
            <w:pPr>
              <w:pStyle w:val="Textbezodsazen"/>
              <w:jc w:val="left"/>
              <w:rPr>
                <w:highlight w:val="green"/>
              </w:rPr>
            </w:pPr>
            <w:r w:rsidRPr="00A360F2">
              <w:rPr>
                <w:rFonts w:asciiTheme="minorHAnsi" w:hAnsiTheme="minorHAnsi"/>
              </w:rPr>
              <w:t>Koncepce návrhu úprav kolejového řešení ke schválení</w:t>
            </w:r>
          </w:p>
        </w:tc>
        <w:tc>
          <w:tcPr>
            <w:tcW w:w="3364" w:type="dxa"/>
            <w:vAlign w:val="center"/>
          </w:tcPr>
          <w:p w14:paraId="4C90BAFA" w14:textId="77777777" w:rsidR="009C07C3" w:rsidRPr="00A360F2" w:rsidRDefault="009C07C3" w:rsidP="009C07C3">
            <w:pPr>
              <w:pStyle w:val="Tabulka"/>
              <w:rPr>
                <w:rFonts w:asciiTheme="minorHAnsi" w:hAnsiTheme="minorHAnsi"/>
              </w:rPr>
            </w:pPr>
            <w:r w:rsidRPr="00A360F2">
              <w:rPr>
                <w:rFonts w:asciiTheme="minorHAnsi" w:hAnsiTheme="minorHAnsi"/>
              </w:rPr>
              <w:t>Předávací protokol pro část díla</w:t>
            </w:r>
          </w:p>
          <w:p w14:paraId="036C79A1" w14:textId="774B81C4" w:rsidR="009C07C3" w:rsidRPr="00C81226" w:rsidRDefault="009C07C3" w:rsidP="009C07C3">
            <w:pPr>
              <w:pStyle w:val="Tabulka"/>
            </w:pPr>
          </w:p>
        </w:tc>
      </w:tr>
      <w:tr w:rsidR="009C07C3" w:rsidRPr="00B72613" w14:paraId="555BBE28" w14:textId="77777777" w:rsidTr="006D31DB">
        <w:tc>
          <w:tcPr>
            <w:tcW w:w="2772" w:type="dxa"/>
            <w:vAlign w:val="center"/>
          </w:tcPr>
          <w:p w14:paraId="7BD1B87C" w14:textId="3423FDD5" w:rsidR="009C07C3" w:rsidRPr="00C81226" w:rsidRDefault="009C07C3" w:rsidP="009C07C3">
            <w:pPr>
              <w:pStyle w:val="Textbezodsazen"/>
              <w:rPr>
                <w:rStyle w:val="Tun"/>
                <w:highlight w:val="green"/>
              </w:rPr>
            </w:pPr>
            <w:r w:rsidRPr="00A360F2">
              <w:rPr>
                <w:rStyle w:val="Tun"/>
                <w:rFonts w:asciiTheme="minorHAnsi" w:hAnsiTheme="minorHAnsi"/>
              </w:rPr>
              <w:t>3. Dílčí etapa</w:t>
            </w:r>
          </w:p>
        </w:tc>
        <w:tc>
          <w:tcPr>
            <w:tcW w:w="4007" w:type="dxa"/>
            <w:vAlign w:val="center"/>
          </w:tcPr>
          <w:p w14:paraId="379F69A7" w14:textId="61123503" w:rsidR="009C07C3" w:rsidRPr="00C81226" w:rsidRDefault="009C07C3" w:rsidP="009C07C3">
            <w:pPr>
              <w:pStyle w:val="Textbezodsazen"/>
              <w:jc w:val="left"/>
              <w:rPr>
                <w:highlight w:val="green"/>
              </w:rPr>
            </w:pPr>
            <w:r w:rsidRPr="00A360F2">
              <w:rPr>
                <w:rFonts w:asciiTheme="minorHAnsi" w:hAnsiTheme="minorHAnsi"/>
                <w:b/>
              </w:rPr>
              <w:t xml:space="preserve">Do 14 měsíců od nabytí účinnosti SOD </w:t>
            </w:r>
          </w:p>
        </w:tc>
        <w:tc>
          <w:tcPr>
            <w:tcW w:w="3519" w:type="dxa"/>
            <w:vAlign w:val="center"/>
          </w:tcPr>
          <w:p w14:paraId="1BF6126B" w14:textId="43FD968C" w:rsidR="009C07C3" w:rsidRPr="00A360F2" w:rsidRDefault="009C07C3" w:rsidP="009C07C3">
            <w:pPr>
              <w:pStyle w:val="Tabulka"/>
              <w:rPr>
                <w:rFonts w:asciiTheme="minorHAnsi" w:hAnsiTheme="minorHAnsi"/>
              </w:rPr>
            </w:pPr>
            <w:r w:rsidRPr="00A360F2">
              <w:rPr>
                <w:rFonts w:asciiTheme="minorHAnsi" w:hAnsiTheme="minorHAnsi"/>
              </w:rPr>
              <w:t xml:space="preserve">DUSL </w:t>
            </w:r>
            <w:r>
              <w:rPr>
                <w:rFonts w:asciiTheme="minorHAnsi" w:hAnsiTheme="minorHAnsi"/>
              </w:rPr>
              <w:t xml:space="preserve">v režimu BIM </w:t>
            </w:r>
            <w:r w:rsidRPr="00A360F2">
              <w:rPr>
                <w:rFonts w:asciiTheme="minorHAnsi" w:hAnsiTheme="minorHAnsi"/>
              </w:rPr>
              <w:t>k</w:t>
            </w:r>
            <w:r>
              <w:rPr>
                <w:rFonts w:asciiTheme="minorHAnsi" w:hAnsiTheme="minorHAnsi"/>
              </w:rPr>
              <w:t xml:space="preserve"> </w:t>
            </w:r>
            <w:r w:rsidRPr="00A360F2">
              <w:rPr>
                <w:rFonts w:asciiTheme="minorHAnsi" w:hAnsiTheme="minorHAnsi"/>
              </w:rPr>
              <w:t>připomínkám vč. výsledků předběžného IGP a projektu podrobného IGP pro PDPS a výkazu výměr k jednotlivým SO a PS</w:t>
            </w:r>
          </w:p>
          <w:p w14:paraId="79A50834" w14:textId="4A2D6272" w:rsidR="009C07C3" w:rsidRPr="00C81226" w:rsidRDefault="009C07C3" w:rsidP="009C07C3">
            <w:pPr>
              <w:pStyle w:val="Textbezodsazen"/>
              <w:jc w:val="left"/>
              <w:rPr>
                <w:highlight w:val="green"/>
              </w:rPr>
            </w:pPr>
            <w:r w:rsidRPr="00A360F2">
              <w:rPr>
                <w:rFonts w:asciiTheme="minorHAnsi" w:hAnsiTheme="minorHAnsi"/>
              </w:rPr>
              <w:t>Koncept záborového elaborátu (bez GP) pro oslovení vlastníků vč. konceptu informačního dopisu</w:t>
            </w:r>
          </w:p>
        </w:tc>
        <w:tc>
          <w:tcPr>
            <w:tcW w:w="3364" w:type="dxa"/>
            <w:vAlign w:val="center"/>
          </w:tcPr>
          <w:p w14:paraId="4A268582" w14:textId="77777777" w:rsidR="009C07C3" w:rsidRPr="00A360F2" w:rsidRDefault="009C07C3" w:rsidP="009C07C3">
            <w:pPr>
              <w:pStyle w:val="Tabulka"/>
              <w:rPr>
                <w:rFonts w:asciiTheme="minorHAnsi" w:hAnsiTheme="minorHAnsi"/>
              </w:rPr>
            </w:pPr>
            <w:r w:rsidRPr="00A360F2">
              <w:rPr>
                <w:rFonts w:asciiTheme="minorHAnsi" w:hAnsiTheme="minorHAnsi"/>
              </w:rPr>
              <w:t>Předávací protokol pro část díla</w:t>
            </w:r>
          </w:p>
          <w:p w14:paraId="4B38993E" w14:textId="4E683EFF" w:rsidR="009C07C3" w:rsidRPr="00C81226" w:rsidRDefault="009C07C3" w:rsidP="009C07C3">
            <w:pPr>
              <w:pStyle w:val="Tabulka"/>
            </w:pPr>
          </w:p>
        </w:tc>
      </w:tr>
      <w:tr w:rsidR="009C07C3" w:rsidRPr="00B72613" w14:paraId="732D961D" w14:textId="77777777" w:rsidTr="006D31DB">
        <w:tc>
          <w:tcPr>
            <w:tcW w:w="2772" w:type="dxa"/>
            <w:vAlign w:val="center"/>
          </w:tcPr>
          <w:p w14:paraId="3B9AEE2E" w14:textId="24299F61" w:rsidR="009C07C3" w:rsidRPr="00C81226" w:rsidRDefault="009C07C3" w:rsidP="009C07C3">
            <w:pPr>
              <w:pStyle w:val="Textbezodsazen"/>
              <w:rPr>
                <w:rStyle w:val="Tun"/>
                <w:highlight w:val="green"/>
              </w:rPr>
            </w:pPr>
            <w:r w:rsidRPr="00A360F2">
              <w:rPr>
                <w:rStyle w:val="Tun"/>
                <w:rFonts w:asciiTheme="minorHAnsi" w:hAnsiTheme="minorHAnsi"/>
              </w:rPr>
              <w:t>4. Dílčí etapa</w:t>
            </w:r>
          </w:p>
        </w:tc>
        <w:tc>
          <w:tcPr>
            <w:tcW w:w="4007" w:type="dxa"/>
            <w:vAlign w:val="center"/>
          </w:tcPr>
          <w:p w14:paraId="40397351" w14:textId="77777777" w:rsidR="009C07C3" w:rsidRPr="00A360F2" w:rsidRDefault="009C07C3" w:rsidP="009C07C3">
            <w:pPr>
              <w:pStyle w:val="Tabulka"/>
              <w:rPr>
                <w:rFonts w:asciiTheme="minorHAnsi" w:hAnsiTheme="minorHAnsi"/>
                <w:b/>
              </w:rPr>
            </w:pPr>
            <w:r w:rsidRPr="00A360F2">
              <w:rPr>
                <w:rFonts w:asciiTheme="minorHAnsi" w:hAnsiTheme="minorHAnsi"/>
                <w:b/>
              </w:rPr>
              <w:t xml:space="preserve">Do 2 měsíců od obdržení všech připomínek </w:t>
            </w:r>
          </w:p>
          <w:p w14:paraId="41B038E5" w14:textId="7709B0EE" w:rsidR="009C07C3" w:rsidRPr="00C81226" w:rsidRDefault="009C07C3" w:rsidP="009C07C3">
            <w:pPr>
              <w:pStyle w:val="Textbezodsazen"/>
              <w:jc w:val="left"/>
              <w:rPr>
                <w:highlight w:val="green"/>
              </w:rPr>
            </w:pPr>
            <w:r w:rsidRPr="00A360F2">
              <w:rPr>
                <w:rFonts w:asciiTheme="minorHAnsi" w:hAnsiTheme="minorHAnsi"/>
              </w:rPr>
              <w:t>(předpoklad 17 měsíců od nabytí účinnosti SoD)</w:t>
            </w:r>
          </w:p>
        </w:tc>
        <w:tc>
          <w:tcPr>
            <w:tcW w:w="3519" w:type="dxa"/>
            <w:vAlign w:val="center"/>
          </w:tcPr>
          <w:p w14:paraId="222B227A" w14:textId="77777777" w:rsidR="009C07C3" w:rsidRPr="00A360F2" w:rsidRDefault="009C07C3" w:rsidP="009C07C3">
            <w:pPr>
              <w:pStyle w:val="Tabulka"/>
              <w:rPr>
                <w:rFonts w:asciiTheme="minorHAnsi" w:hAnsiTheme="minorHAnsi"/>
              </w:rPr>
            </w:pPr>
            <w:r w:rsidRPr="00A360F2">
              <w:rPr>
                <w:rFonts w:asciiTheme="minorHAnsi" w:hAnsiTheme="minorHAnsi"/>
              </w:rPr>
              <w:t xml:space="preserve">DUSL </w:t>
            </w:r>
            <w:r>
              <w:rPr>
                <w:rFonts w:asciiTheme="minorHAnsi" w:hAnsiTheme="minorHAnsi"/>
              </w:rPr>
              <w:t xml:space="preserve">v režimu BIM </w:t>
            </w:r>
            <w:r w:rsidRPr="00A360F2">
              <w:rPr>
                <w:rFonts w:asciiTheme="minorHAnsi" w:hAnsiTheme="minorHAnsi"/>
              </w:rPr>
              <w:t>se zapracovanými připomínkami</w:t>
            </w:r>
          </w:p>
          <w:p w14:paraId="20838F65" w14:textId="03FA340B" w:rsidR="009C07C3" w:rsidRPr="005B7DB2" w:rsidRDefault="009C07C3" w:rsidP="005B7DB2">
            <w:pPr>
              <w:pStyle w:val="Tabulka"/>
              <w:rPr>
                <w:rFonts w:asciiTheme="minorHAnsi" w:hAnsiTheme="minorHAnsi"/>
              </w:rPr>
            </w:pPr>
            <w:r w:rsidRPr="00A360F2">
              <w:rPr>
                <w:rFonts w:asciiTheme="minorHAnsi" w:hAnsiTheme="minorHAnsi"/>
              </w:rPr>
              <w:t>Oznámení v rozsahu dle přílohy č. 3 zákona č. 100/2001 Sb., o posuzování vlivů na životní prostředí, v platném znění</w:t>
            </w:r>
          </w:p>
        </w:tc>
        <w:tc>
          <w:tcPr>
            <w:tcW w:w="3364" w:type="dxa"/>
            <w:vAlign w:val="center"/>
          </w:tcPr>
          <w:p w14:paraId="70B12A2B" w14:textId="77777777" w:rsidR="009C07C3" w:rsidRPr="00A360F2" w:rsidRDefault="009C07C3" w:rsidP="009C07C3">
            <w:pPr>
              <w:pStyle w:val="Tabulka"/>
              <w:rPr>
                <w:rFonts w:asciiTheme="minorHAnsi" w:hAnsiTheme="minorHAnsi"/>
              </w:rPr>
            </w:pPr>
            <w:r w:rsidRPr="00A360F2">
              <w:rPr>
                <w:rFonts w:asciiTheme="minorHAnsi" w:hAnsiTheme="minorHAnsi"/>
              </w:rPr>
              <w:t>Předávací protokol pro část díla</w:t>
            </w:r>
          </w:p>
          <w:p w14:paraId="7220E63D" w14:textId="5271309B" w:rsidR="009C07C3" w:rsidRPr="00C81226" w:rsidRDefault="009C07C3" w:rsidP="009C07C3">
            <w:pPr>
              <w:pStyle w:val="Tabulka"/>
            </w:pPr>
          </w:p>
        </w:tc>
      </w:tr>
      <w:tr w:rsidR="009C07C3" w:rsidRPr="00B72613" w14:paraId="57D1E6B3" w14:textId="77777777" w:rsidTr="006D31DB">
        <w:tc>
          <w:tcPr>
            <w:tcW w:w="2772" w:type="dxa"/>
            <w:vAlign w:val="center"/>
          </w:tcPr>
          <w:p w14:paraId="36E4BC5D" w14:textId="6FC866B6" w:rsidR="009C07C3" w:rsidRPr="00C81226" w:rsidRDefault="009C07C3" w:rsidP="009C07C3">
            <w:pPr>
              <w:pStyle w:val="Textbezodsazen"/>
              <w:rPr>
                <w:rStyle w:val="Tun"/>
                <w:highlight w:val="green"/>
              </w:rPr>
            </w:pPr>
            <w:r w:rsidRPr="00A360F2">
              <w:rPr>
                <w:rStyle w:val="Tun"/>
                <w:rFonts w:asciiTheme="minorHAnsi" w:hAnsiTheme="minorHAnsi"/>
              </w:rPr>
              <w:t>5. Dílčí etapa</w:t>
            </w:r>
          </w:p>
        </w:tc>
        <w:tc>
          <w:tcPr>
            <w:tcW w:w="4007" w:type="dxa"/>
            <w:vAlign w:val="center"/>
          </w:tcPr>
          <w:p w14:paraId="43744EBE" w14:textId="77777777" w:rsidR="009C07C3" w:rsidRPr="00A360F2" w:rsidRDefault="009C07C3" w:rsidP="009C07C3">
            <w:pPr>
              <w:pStyle w:val="Tabulka"/>
              <w:rPr>
                <w:rFonts w:asciiTheme="minorHAnsi" w:hAnsiTheme="minorHAnsi"/>
                <w:b/>
              </w:rPr>
            </w:pPr>
            <w:r w:rsidRPr="00A360F2">
              <w:rPr>
                <w:rFonts w:asciiTheme="minorHAnsi" w:hAnsiTheme="minorHAnsi"/>
                <w:b/>
              </w:rPr>
              <w:t>Do 3 měsíců od vydání závěru zjišťovacího řízení</w:t>
            </w:r>
          </w:p>
          <w:p w14:paraId="001B0FEF" w14:textId="5FFDA5DD" w:rsidR="009C07C3" w:rsidRPr="00C81226" w:rsidRDefault="009C07C3" w:rsidP="009C07C3">
            <w:pPr>
              <w:pStyle w:val="Textbezodsazen"/>
              <w:jc w:val="left"/>
              <w:rPr>
                <w:highlight w:val="green"/>
              </w:rPr>
            </w:pPr>
            <w:r w:rsidRPr="00A360F2">
              <w:rPr>
                <w:rFonts w:asciiTheme="minorHAnsi" w:hAnsiTheme="minorHAnsi"/>
              </w:rPr>
              <w:t>(předpoklad 23 měsíců od nabytí účinnosti SoD)</w:t>
            </w:r>
          </w:p>
        </w:tc>
        <w:tc>
          <w:tcPr>
            <w:tcW w:w="3519" w:type="dxa"/>
            <w:vAlign w:val="center"/>
          </w:tcPr>
          <w:p w14:paraId="293EF6A1" w14:textId="0C8BBFC5" w:rsidR="009C07C3" w:rsidRPr="00C81226" w:rsidRDefault="009C07C3" w:rsidP="009C07C3">
            <w:pPr>
              <w:pStyle w:val="Textbezodsazen"/>
              <w:jc w:val="left"/>
              <w:rPr>
                <w:highlight w:val="green"/>
              </w:rPr>
            </w:pPr>
            <w:r w:rsidRPr="00A360F2">
              <w:rPr>
                <w:rFonts w:asciiTheme="minorHAnsi" w:hAnsiTheme="minorHAnsi"/>
              </w:rPr>
              <w:t>Dokumentace dle přílohy č. 4 zákona č. 100/2001 Sb., o posuzování vlivů na životní prostředí, v platném znění</w:t>
            </w:r>
          </w:p>
        </w:tc>
        <w:tc>
          <w:tcPr>
            <w:tcW w:w="3364" w:type="dxa"/>
            <w:vAlign w:val="center"/>
          </w:tcPr>
          <w:p w14:paraId="6848A7CE" w14:textId="77777777" w:rsidR="009C07C3" w:rsidRPr="00A360F2" w:rsidRDefault="009C07C3" w:rsidP="009C07C3">
            <w:pPr>
              <w:pStyle w:val="Tabulka"/>
              <w:rPr>
                <w:rFonts w:asciiTheme="minorHAnsi" w:hAnsiTheme="minorHAnsi"/>
              </w:rPr>
            </w:pPr>
            <w:r w:rsidRPr="00A360F2">
              <w:rPr>
                <w:rFonts w:asciiTheme="minorHAnsi" w:hAnsiTheme="minorHAnsi"/>
              </w:rPr>
              <w:t>Předávací protokol pro část díla</w:t>
            </w:r>
          </w:p>
          <w:p w14:paraId="6F8837CF" w14:textId="48FCAF0E" w:rsidR="009C07C3" w:rsidRPr="00C81226" w:rsidRDefault="009C07C3" w:rsidP="009C07C3">
            <w:pPr>
              <w:pStyle w:val="Tabulka"/>
            </w:pPr>
          </w:p>
        </w:tc>
      </w:tr>
      <w:tr w:rsidR="009C07C3" w:rsidRPr="00B72613" w14:paraId="4F105373" w14:textId="77777777" w:rsidTr="006D31DB">
        <w:tc>
          <w:tcPr>
            <w:tcW w:w="2772" w:type="dxa"/>
            <w:vAlign w:val="center"/>
          </w:tcPr>
          <w:p w14:paraId="2A8C4D73" w14:textId="166F2159" w:rsidR="009C07C3" w:rsidRPr="00C81226" w:rsidRDefault="009C07C3" w:rsidP="009C07C3">
            <w:pPr>
              <w:pStyle w:val="Textbezodsazen"/>
              <w:rPr>
                <w:rStyle w:val="Tun"/>
                <w:highlight w:val="green"/>
              </w:rPr>
            </w:pPr>
            <w:r w:rsidRPr="00A360F2">
              <w:rPr>
                <w:rStyle w:val="Tun"/>
                <w:rFonts w:asciiTheme="minorHAnsi" w:hAnsiTheme="minorHAnsi"/>
              </w:rPr>
              <w:t>6. Dílčí etapa</w:t>
            </w:r>
          </w:p>
        </w:tc>
        <w:tc>
          <w:tcPr>
            <w:tcW w:w="4007" w:type="dxa"/>
            <w:vAlign w:val="center"/>
          </w:tcPr>
          <w:p w14:paraId="19E8359D" w14:textId="77777777" w:rsidR="009C07C3" w:rsidRPr="00A360F2" w:rsidRDefault="009C07C3" w:rsidP="009C07C3">
            <w:pPr>
              <w:pStyle w:val="Tabulka"/>
              <w:rPr>
                <w:rFonts w:asciiTheme="minorHAnsi" w:hAnsiTheme="minorHAnsi"/>
                <w:b/>
              </w:rPr>
            </w:pPr>
            <w:r w:rsidRPr="00A360F2">
              <w:rPr>
                <w:rFonts w:asciiTheme="minorHAnsi" w:hAnsiTheme="minorHAnsi"/>
                <w:b/>
              </w:rPr>
              <w:t>Do 2 měsíců od vydání závazného stanoviska</w:t>
            </w:r>
          </w:p>
          <w:p w14:paraId="6384083F" w14:textId="7C5D877F" w:rsidR="009C07C3" w:rsidRPr="00C81226" w:rsidRDefault="009C07C3" w:rsidP="009C07C3">
            <w:pPr>
              <w:pStyle w:val="Textbezodsazen"/>
              <w:jc w:val="left"/>
              <w:rPr>
                <w:highlight w:val="green"/>
              </w:rPr>
            </w:pPr>
            <w:r w:rsidRPr="00A360F2">
              <w:rPr>
                <w:rFonts w:asciiTheme="minorHAnsi" w:hAnsiTheme="minorHAnsi"/>
              </w:rPr>
              <w:t>(předpoklad 33 měsíců od nabytí účinnosti SoD)</w:t>
            </w:r>
          </w:p>
        </w:tc>
        <w:tc>
          <w:tcPr>
            <w:tcW w:w="3519" w:type="dxa"/>
            <w:vAlign w:val="center"/>
          </w:tcPr>
          <w:p w14:paraId="5B3D4010" w14:textId="21296C63" w:rsidR="009C07C3" w:rsidRPr="00C81226" w:rsidRDefault="009C07C3" w:rsidP="009C07C3">
            <w:pPr>
              <w:pStyle w:val="Textbezodsazen"/>
              <w:jc w:val="left"/>
              <w:rPr>
                <w:highlight w:val="green"/>
              </w:rPr>
            </w:pPr>
            <w:r w:rsidRPr="00A360F2">
              <w:rPr>
                <w:rFonts w:asciiTheme="minorHAnsi" w:hAnsiTheme="minorHAnsi"/>
              </w:rPr>
              <w:t xml:space="preserve">DUSL </w:t>
            </w:r>
            <w:r>
              <w:rPr>
                <w:rFonts w:asciiTheme="minorHAnsi" w:hAnsiTheme="minorHAnsi"/>
              </w:rPr>
              <w:t xml:space="preserve">v režimu BIM </w:t>
            </w:r>
            <w:r w:rsidRPr="00A360F2">
              <w:rPr>
                <w:rFonts w:asciiTheme="minorHAnsi" w:hAnsiTheme="minorHAnsi"/>
              </w:rPr>
              <w:t>se zapracovanými podmínkami ze závazného stanoviska, čistopis záborového elaborátu, zahájení obesílání návrhů smluv (dočasné zábory)</w:t>
            </w:r>
          </w:p>
        </w:tc>
        <w:tc>
          <w:tcPr>
            <w:tcW w:w="3364" w:type="dxa"/>
            <w:vAlign w:val="center"/>
          </w:tcPr>
          <w:p w14:paraId="4D2FDD58" w14:textId="77777777" w:rsidR="009C07C3" w:rsidRPr="00A360F2" w:rsidRDefault="009C07C3" w:rsidP="009C07C3">
            <w:pPr>
              <w:pStyle w:val="Tabulka"/>
              <w:rPr>
                <w:rFonts w:asciiTheme="minorHAnsi" w:hAnsiTheme="minorHAnsi"/>
              </w:rPr>
            </w:pPr>
            <w:r w:rsidRPr="00A360F2">
              <w:rPr>
                <w:rFonts w:asciiTheme="minorHAnsi" w:hAnsiTheme="minorHAnsi"/>
              </w:rPr>
              <w:t>Předávací protokol pro část díla</w:t>
            </w:r>
          </w:p>
          <w:p w14:paraId="57CF8439" w14:textId="59E2741E" w:rsidR="009C07C3" w:rsidRPr="00C81226" w:rsidRDefault="009C07C3" w:rsidP="009C07C3">
            <w:pPr>
              <w:pStyle w:val="Tabulka"/>
            </w:pPr>
          </w:p>
        </w:tc>
      </w:tr>
      <w:tr w:rsidR="009C07C3" w:rsidRPr="00B72613" w14:paraId="3E6A1A7C" w14:textId="77777777" w:rsidTr="006D31DB">
        <w:tc>
          <w:tcPr>
            <w:tcW w:w="2772" w:type="dxa"/>
            <w:vAlign w:val="center"/>
          </w:tcPr>
          <w:p w14:paraId="62C210BB" w14:textId="2327F2B8" w:rsidR="009C07C3" w:rsidRPr="00C81226" w:rsidRDefault="009C07C3" w:rsidP="009C07C3">
            <w:pPr>
              <w:pStyle w:val="Textbezodsazen"/>
              <w:rPr>
                <w:rStyle w:val="Tun"/>
                <w:highlight w:val="green"/>
              </w:rPr>
            </w:pPr>
            <w:r w:rsidRPr="00A360F2">
              <w:rPr>
                <w:rStyle w:val="Tun"/>
                <w:rFonts w:asciiTheme="minorHAnsi" w:hAnsiTheme="minorHAnsi"/>
              </w:rPr>
              <w:t>7. Dílčí etapa</w:t>
            </w:r>
          </w:p>
        </w:tc>
        <w:tc>
          <w:tcPr>
            <w:tcW w:w="4007" w:type="dxa"/>
            <w:vAlign w:val="center"/>
          </w:tcPr>
          <w:p w14:paraId="1DD155AA" w14:textId="77777777" w:rsidR="009C07C3" w:rsidRPr="00A360F2" w:rsidRDefault="009C07C3" w:rsidP="009C07C3">
            <w:pPr>
              <w:pStyle w:val="Tabulka"/>
              <w:rPr>
                <w:rFonts w:asciiTheme="minorHAnsi" w:hAnsiTheme="minorHAnsi"/>
                <w:b/>
              </w:rPr>
            </w:pPr>
            <w:r w:rsidRPr="00A360F2">
              <w:rPr>
                <w:rFonts w:asciiTheme="minorHAnsi" w:hAnsiTheme="minorHAnsi"/>
                <w:b/>
              </w:rPr>
              <w:t>Do 6 měsíců od vydání závazného stanoviska</w:t>
            </w:r>
          </w:p>
          <w:p w14:paraId="4A08B5B1" w14:textId="02D019C7" w:rsidR="009C07C3" w:rsidRPr="00C81226" w:rsidRDefault="009C07C3" w:rsidP="009C07C3">
            <w:pPr>
              <w:pStyle w:val="Textbezodsazen"/>
              <w:jc w:val="left"/>
              <w:rPr>
                <w:b/>
                <w:highlight w:val="green"/>
              </w:rPr>
            </w:pPr>
            <w:r w:rsidRPr="00A360F2">
              <w:rPr>
                <w:rFonts w:asciiTheme="minorHAnsi" w:hAnsiTheme="minorHAnsi"/>
              </w:rPr>
              <w:t>(předpoklad 37 měsíců od nabytí účinnosti SoD)</w:t>
            </w:r>
          </w:p>
        </w:tc>
        <w:tc>
          <w:tcPr>
            <w:tcW w:w="3519" w:type="dxa"/>
            <w:vAlign w:val="center"/>
          </w:tcPr>
          <w:p w14:paraId="46D1B926" w14:textId="77777777" w:rsidR="009C07C3" w:rsidRPr="00A360F2" w:rsidRDefault="009C07C3" w:rsidP="009C07C3">
            <w:pPr>
              <w:pStyle w:val="Tabulka"/>
              <w:rPr>
                <w:rFonts w:asciiTheme="minorHAnsi" w:hAnsiTheme="minorHAnsi"/>
              </w:rPr>
            </w:pPr>
            <w:r w:rsidRPr="00A360F2">
              <w:rPr>
                <w:rFonts w:asciiTheme="minorHAnsi" w:hAnsiTheme="minorHAnsi"/>
              </w:rPr>
              <w:t>Kompletní dokumentace DUSL</w:t>
            </w:r>
            <w:r>
              <w:rPr>
                <w:rFonts w:asciiTheme="minorHAnsi" w:hAnsiTheme="minorHAnsi"/>
              </w:rPr>
              <w:t xml:space="preserve"> v režimu BIM</w:t>
            </w:r>
            <w:r w:rsidRPr="00A360F2">
              <w:rPr>
                <w:rFonts w:asciiTheme="minorHAnsi" w:hAnsiTheme="minorHAnsi"/>
              </w:rPr>
              <w:t xml:space="preserve"> vč. dokladové části, čistopis souhrnného rozpočtu včetně soupisu prací a výkazu výměr,  </w:t>
            </w:r>
          </w:p>
          <w:p w14:paraId="76B8B8FD" w14:textId="77777777" w:rsidR="009C07C3" w:rsidRDefault="009C07C3" w:rsidP="009C07C3">
            <w:pPr>
              <w:pStyle w:val="Textbezodsazen"/>
              <w:jc w:val="left"/>
              <w:rPr>
                <w:rFonts w:asciiTheme="minorHAnsi" w:hAnsiTheme="minorHAnsi"/>
              </w:rPr>
            </w:pPr>
            <w:r w:rsidRPr="00A360F2">
              <w:rPr>
                <w:rFonts w:asciiTheme="minorHAnsi" w:hAnsiTheme="minorHAnsi"/>
              </w:rPr>
              <w:t>Podání žádosti o společné povolení</w:t>
            </w:r>
          </w:p>
          <w:p w14:paraId="279DBCCB" w14:textId="77777777" w:rsidR="009C07C3" w:rsidRPr="00D23E1C" w:rsidRDefault="009C07C3" w:rsidP="009C07C3">
            <w:pPr>
              <w:pStyle w:val="Textbezodsazen"/>
              <w:spacing w:after="40" w:line="240" w:lineRule="auto"/>
            </w:pPr>
            <w:r w:rsidRPr="00D23E1C">
              <w:t>……………………………………………………………..</w:t>
            </w:r>
          </w:p>
          <w:p w14:paraId="4B2F2662" w14:textId="69608D63" w:rsidR="009C07C3" w:rsidRPr="00C81226" w:rsidRDefault="009C07C3" w:rsidP="009C07C3">
            <w:pPr>
              <w:pStyle w:val="Textbezodsazen"/>
              <w:jc w:val="left"/>
              <w:rPr>
                <w:highlight w:val="green"/>
              </w:rPr>
            </w:pPr>
            <w:r w:rsidRPr="00D23E1C">
              <w:t>Předání kompletního Informačního modelu stavby</w:t>
            </w:r>
            <w:r>
              <w:t xml:space="preserve"> a </w:t>
            </w:r>
            <w:r w:rsidRPr="00B251E8">
              <w:t>Závěrečné hodnotící zprávy</w:t>
            </w:r>
            <w:r>
              <w:t>.</w:t>
            </w:r>
          </w:p>
        </w:tc>
        <w:tc>
          <w:tcPr>
            <w:tcW w:w="3364" w:type="dxa"/>
            <w:vAlign w:val="center"/>
          </w:tcPr>
          <w:p w14:paraId="381D0068" w14:textId="77777777" w:rsidR="009C07C3" w:rsidRPr="00A360F2" w:rsidRDefault="009C07C3" w:rsidP="009C07C3">
            <w:pPr>
              <w:pStyle w:val="Tabulka"/>
              <w:rPr>
                <w:rFonts w:asciiTheme="minorHAnsi" w:hAnsiTheme="minorHAnsi"/>
              </w:rPr>
            </w:pPr>
            <w:r w:rsidRPr="00A360F2">
              <w:rPr>
                <w:rFonts w:asciiTheme="minorHAnsi" w:hAnsiTheme="minorHAnsi"/>
              </w:rPr>
              <w:t xml:space="preserve">Předávací protokol pro část díla </w:t>
            </w:r>
          </w:p>
          <w:p w14:paraId="4BA56FC5" w14:textId="77777777" w:rsidR="009C07C3" w:rsidRPr="00A360F2" w:rsidRDefault="009C07C3" w:rsidP="009C07C3">
            <w:pPr>
              <w:pStyle w:val="Tabulka"/>
              <w:rPr>
                <w:rFonts w:asciiTheme="minorHAnsi" w:hAnsiTheme="minorHAnsi"/>
              </w:rPr>
            </w:pPr>
            <w:r w:rsidRPr="00A360F2">
              <w:rPr>
                <w:rFonts w:asciiTheme="minorHAnsi" w:hAnsiTheme="minorHAnsi"/>
              </w:rPr>
              <w:t xml:space="preserve">Doklad o Oznámení zahájení řízení </w:t>
            </w:r>
          </w:p>
          <w:p w14:paraId="6AE06AB2" w14:textId="0CBF58C1" w:rsidR="009C07C3" w:rsidRPr="00C81226" w:rsidRDefault="009C07C3" w:rsidP="009C07C3">
            <w:pPr>
              <w:pStyle w:val="Tabulka"/>
            </w:pPr>
          </w:p>
        </w:tc>
      </w:tr>
      <w:tr w:rsidR="009C07C3" w:rsidRPr="00B72613" w14:paraId="1EB416D9" w14:textId="77777777" w:rsidTr="006D31DB">
        <w:tc>
          <w:tcPr>
            <w:tcW w:w="2772" w:type="dxa"/>
            <w:vAlign w:val="center"/>
          </w:tcPr>
          <w:p w14:paraId="24CF801C" w14:textId="1D4F677F" w:rsidR="009C07C3" w:rsidRPr="00C81226" w:rsidRDefault="009C07C3" w:rsidP="009C07C3">
            <w:pPr>
              <w:pStyle w:val="Textbezodsazen"/>
              <w:rPr>
                <w:rStyle w:val="Tun"/>
              </w:rPr>
            </w:pPr>
            <w:r w:rsidRPr="00A360F2">
              <w:rPr>
                <w:rStyle w:val="Tun"/>
                <w:rFonts w:asciiTheme="minorHAnsi" w:hAnsiTheme="minorHAnsi"/>
              </w:rPr>
              <w:t>8. Dílčí etapa</w:t>
            </w:r>
          </w:p>
        </w:tc>
        <w:tc>
          <w:tcPr>
            <w:tcW w:w="4007" w:type="dxa"/>
            <w:vAlign w:val="center"/>
          </w:tcPr>
          <w:p w14:paraId="2AEF173F" w14:textId="77777777" w:rsidR="009C07C3" w:rsidRPr="00A360F2" w:rsidRDefault="009C07C3" w:rsidP="009C07C3">
            <w:pPr>
              <w:pStyle w:val="Tabulka"/>
              <w:rPr>
                <w:rFonts w:asciiTheme="minorHAnsi" w:hAnsiTheme="minorHAnsi"/>
                <w:b/>
              </w:rPr>
            </w:pPr>
            <w:r w:rsidRPr="00A360F2">
              <w:rPr>
                <w:rFonts w:asciiTheme="minorHAnsi" w:hAnsiTheme="minorHAnsi"/>
                <w:b/>
              </w:rPr>
              <w:t xml:space="preserve">Do 1 měsíce od nabytí právní moci společného povolení </w:t>
            </w:r>
          </w:p>
          <w:p w14:paraId="47726B31" w14:textId="315B9505" w:rsidR="009C07C3" w:rsidRPr="00C81226" w:rsidRDefault="009C07C3" w:rsidP="009C07C3">
            <w:pPr>
              <w:pStyle w:val="Tabulka"/>
              <w:rPr>
                <w:b/>
              </w:rPr>
            </w:pPr>
            <w:r w:rsidRPr="00A360F2">
              <w:rPr>
                <w:rFonts w:asciiTheme="minorHAnsi" w:hAnsiTheme="minorHAnsi"/>
              </w:rPr>
              <w:t>(předpoklad 44 měsíců od nabytí účinnosti SoD)</w:t>
            </w:r>
          </w:p>
        </w:tc>
        <w:tc>
          <w:tcPr>
            <w:tcW w:w="3519" w:type="dxa"/>
            <w:vAlign w:val="center"/>
          </w:tcPr>
          <w:p w14:paraId="0B871969" w14:textId="7893C04B" w:rsidR="009C07C3" w:rsidRPr="00C81226" w:rsidRDefault="009C07C3" w:rsidP="009C07C3">
            <w:pPr>
              <w:pStyle w:val="Textbezodsazen"/>
              <w:jc w:val="left"/>
            </w:pPr>
            <w:r w:rsidRPr="00A360F2">
              <w:rPr>
                <w:rFonts w:asciiTheme="minorHAnsi" w:hAnsiTheme="minorHAnsi"/>
              </w:rPr>
              <w:t>Dokumentace DUSL</w:t>
            </w:r>
            <w:r>
              <w:rPr>
                <w:rFonts w:asciiTheme="minorHAnsi" w:hAnsiTheme="minorHAnsi"/>
              </w:rPr>
              <w:t xml:space="preserve"> v režimu BIM</w:t>
            </w:r>
            <w:r w:rsidRPr="00A360F2">
              <w:rPr>
                <w:rFonts w:asciiTheme="minorHAnsi" w:hAnsiTheme="minorHAnsi"/>
              </w:rPr>
              <w:t xml:space="preserve"> vč. zapracovaných podmínek ze společného povolení, vyhotovené znalecké posudky, zahájení obeslání návrhů smluv (trvalé zábory)</w:t>
            </w:r>
          </w:p>
        </w:tc>
        <w:tc>
          <w:tcPr>
            <w:tcW w:w="3364" w:type="dxa"/>
            <w:vAlign w:val="center"/>
          </w:tcPr>
          <w:p w14:paraId="09F8D658" w14:textId="77777777" w:rsidR="009C07C3" w:rsidRPr="00A360F2" w:rsidRDefault="009C07C3" w:rsidP="009C07C3">
            <w:pPr>
              <w:pStyle w:val="Tabulka"/>
              <w:rPr>
                <w:rFonts w:asciiTheme="minorHAnsi" w:hAnsiTheme="minorHAnsi"/>
              </w:rPr>
            </w:pPr>
            <w:r w:rsidRPr="00A360F2">
              <w:rPr>
                <w:rFonts w:asciiTheme="minorHAnsi" w:hAnsiTheme="minorHAnsi"/>
              </w:rPr>
              <w:t>Předávací protokol pro část díla</w:t>
            </w:r>
          </w:p>
          <w:p w14:paraId="58E6861E" w14:textId="5744EB04" w:rsidR="009C07C3" w:rsidRPr="00C81226" w:rsidRDefault="009C07C3" w:rsidP="009C07C3">
            <w:pPr>
              <w:pStyle w:val="Tabulka"/>
            </w:pPr>
          </w:p>
        </w:tc>
      </w:tr>
      <w:tr w:rsidR="009C07C3" w:rsidRPr="00B72613" w14:paraId="72F22158" w14:textId="77777777" w:rsidTr="006D31DB">
        <w:tc>
          <w:tcPr>
            <w:tcW w:w="2772" w:type="dxa"/>
            <w:vAlign w:val="center"/>
          </w:tcPr>
          <w:p w14:paraId="0786EF93" w14:textId="7D425EDA" w:rsidR="009C07C3" w:rsidRPr="00C81226" w:rsidRDefault="009C07C3" w:rsidP="009C07C3">
            <w:pPr>
              <w:pStyle w:val="Textbezodsazen"/>
              <w:rPr>
                <w:rStyle w:val="Tun"/>
                <w:highlight w:val="green"/>
              </w:rPr>
            </w:pPr>
            <w:r w:rsidRPr="00A360F2">
              <w:rPr>
                <w:rStyle w:val="Tun"/>
                <w:rFonts w:asciiTheme="minorHAnsi" w:hAnsiTheme="minorHAnsi"/>
              </w:rPr>
              <w:t>Ukončení díla</w:t>
            </w:r>
          </w:p>
        </w:tc>
        <w:tc>
          <w:tcPr>
            <w:tcW w:w="4007" w:type="dxa"/>
            <w:vAlign w:val="center"/>
          </w:tcPr>
          <w:p w14:paraId="5EA19CCA" w14:textId="3DE19901" w:rsidR="009C07C3" w:rsidRPr="00C81226" w:rsidRDefault="009C07C3" w:rsidP="009C07C3">
            <w:pPr>
              <w:pStyle w:val="Textbezodsazen"/>
              <w:jc w:val="left"/>
              <w:rPr>
                <w:b/>
                <w:highlight w:val="green"/>
              </w:rPr>
            </w:pPr>
            <w:r w:rsidRPr="00A360F2">
              <w:rPr>
                <w:rFonts w:asciiTheme="minorHAnsi" w:hAnsiTheme="minorHAnsi"/>
                <w:b/>
              </w:rPr>
              <w:t>Do 12 měsíců od 7. dílčí etapy</w:t>
            </w:r>
            <w:r w:rsidRPr="00A360F2">
              <w:rPr>
                <w:rFonts w:asciiTheme="minorHAnsi" w:hAnsiTheme="minorHAnsi"/>
                <w:b/>
              </w:rPr>
              <w:br/>
            </w:r>
            <w:r w:rsidRPr="00A360F2">
              <w:rPr>
                <w:rFonts w:asciiTheme="minorHAnsi" w:hAnsiTheme="minorHAnsi"/>
              </w:rPr>
              <w:t>(předpoklad 56 měsíců od nabytí účinnosti SoD)</w:t>
            </w:r>
          </w:p>
        </w:tc>
        <w:tc>
          <w:tcPr>
            <w:tcW w:w="3519" w:type="dxa"/>
            <w:vAlign w:val="center"/>
          </w:tcPr>
          <w:p w14:paraId="7908C8AC" w14:textId="27E3BD90" w:rsidR="009C07C3" w:rsidRPr="00C81226" w:rsidRDefault="009C07C3" w:rsidP="009C07C3">
            <w:pPr>
              <w:pStyle w:val="Textbezodsazen"/>
              <w:jc w:val="left"/>
              <w:rPr>
                <w:highlight w:val="green"/>
              </w:rPr>
            </w:pPr>
            <w:r w:rsidRPr="00A360F2">
              <w:rPr>
                <w:rFonts w:asciiTheme="minorHAnsi" w:hAnsiTheme="minorHAnsi"/>
              </w:rPr>
              <w:t>Uzavřená majetkoprávní část</w:t>
            </w:r>
          </w:p>
        </w:tc>
        <w:tc>
          <w:tcPr>
            <w:tcW w:w="3364" w:type="dxa"/>
            <w:vAlign w:val="center"/>
          </w:tcPr>
          <w:p w14:paraId="66EC16B3" w14:textId="14D17299" w:rsidR="009C07C3" w:rsidRPr="00A360F2" w:rsidRDefault="009C07C3" w:rsidP="009C07C3">
            <w:pPr>
              <w:pStyle w:val="Tabulka"/>
              <w:rPr>
                <w:rFonts w:asciiTheme="minorHAnsi" w:hAnsiTheme="minorHAnsi"/>
              </w:rPr>
            </w:pPr>
            <w:r>
              <w:rPr>
                <w:rFonts w:asciiTheme="minorHAnsi" w:hAnsiTheme="minorHAnsi"/>
              </w:rPr>
              <w:t xml:space="preserve">Protokol o </w:t>
            </w:r>
            <w:r w:rsidR="00BD38E0">
              <w:rPr>
                <w:rFonts w:asciiTheme="minorHAnsi" w:hAnsiTheme="minorHAnsi"/>
              </w:rPr>
              <w:t xml:space="preserve">provedení </w:t>
            </w:r>
            <w:r>
              <w:rPr>
                <w:rFonts w:asciiTheme="minorHAnsi" w:hAnsiTheme="minorHAnsi"/>
              </w:rPr>
              <w:t>Díla</w:t>
            </w:r>
          </w:p>
          <w:p w14:paraId="61075FC6" w14:textId="7CB631CB" w:rsidR="009C07C3" w:rsidRPr="00C81226" w:rsidRDefault="009C07C3" w:rsidP="009C07C3">
            <w:pPr>
              <w:pStyle w:val="Tabulka"/>
            </w:pPr>
          </w:p>
        </w:tc>
      </w:tr>
    </w:tbl>
    <w:p w14:paraId="405E4D53" w14:textId="77777777" w:rsidR="00B72613" w:rsidRDefault="00B72613" w:rsidP="00B72613">
      <w:pPr>
        <w:pStyle w:val="Textbezodsazen"/>
      </w:pPr>
    </w:p>
    <w:p w14:paraId="7CC94E3A" w14:textId="77777777" w:rsidR="00B72613" w:rsidRDefault="00B72613" w:rsidP="00B72613">
      <w:pPr>
        <w:pStyle w:val="Textbezodsazen"/>
      </w:pPr>
    </w:p>
    <w:p w14:paraId="51CB088C" w14:textId="77777777" w:rsidR="00B72613" w:rsidRDefault="00B72613" w:rsidP="00B72613">
      <w:pPr>
        <w:pStyle w:val="Nadpisbezsl1-2"/>
        <w:sectPr w:rsidR="00B72613" w:rsidSect="00376EA2">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7513B7E6" w14:textId="77777777" w:rsidR="00502690" w:rsidRPr="00B26902" w:rsidRDefault="00EC707C" w:rsidP="00B63F52">
      <w:pPr>
        <w:pStyle w:val="Nadpisbezsl1-1"/>
        <w:tabs>
          <w:tab w:val="left" w:pos="2679"/>
        </w:tabs>
      </w:pPr>
      <w:r>
        <w:t>Příloha č. 6</w:t>
      </w:r>
      <w:r w:rsidR="00B63F52">
        <w:tab/>
      </w:r>
    </w:p>
    <w:p w14:paraId="1082F8FB" w14:textId="77777777" w:rsidR="00502690" w:rsidRPr="00B26902" w:rsidRDefault="00502690" w:rsidP="00F762A8">
      <w:pPr>
        <w:pStyle w:val="Nadpisbezsl1-2"/>
      </w:pPr>
      <w:r>
        <w:t>Oprávněné osoby</w:t>
      </w:r>
    </w:p>
    <w:p w14:paraId="0B966391" w14:textId="77777777" w:rsidR="00EC707C" w:rsidRDefault="00EC707C" w:rsidP="00EC707C">
      <w:pPr>
        <w:pStyle w:val="Nadpisbezsl1-2"/>
      </w:pPr>
      <w:r>
        <w:t>Za objednatele</w:t>
      </w:r>
    </w:p>
    <w:p w14:paraId="237675D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19228A95"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12945E01"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60E7011C"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2CE8FB80" w14:textId="77777777" w:rsidTr="005923F7">
        <w:trPr>
          <w:trHeight w:val="170"/>
        </w:trPr>
        <w:tc>
          <w:tcPr>
            <w:tcW w:w="3056" w:type="dxa"/>
          </w:tcPr>
          <w:p w14:paraId="5D2B2FD2" w14:textId="77777777" w:rsidR="00502690" w:rsidRPr="00F95FBD" w:rsidRDefault="002038D5" w:rsidP="002038D5">
            <w:pPr>
              <w:pStyle w:val="Tabulka"/>
            </w:pPr>
            <w:r w:rsidRPr="00F95FBD">
              <w:t>Adresa</w:t>
            </w:r>
          </w:p>
        </w:tc>
        <w:tc>
          <w:tcPr>
            <w:tcW w:w="5812" w:type="dxa"/>
          </w:tcPr>
          <w:p w14:paraId="5CD6863F"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6C60FEBC" w14:textId="77777777" w:rsidTr="005923F7">
        <w:trPr>
          <w:trHeight w:val="170"/>
        </w:trPr>
        <w:tc>
          <w:tcPr>
            <w:tcW w:w="3056" w:type="dxa"/>
          </w:tcPr>
          <w:p w14:paraId="01052476" w14:textId="77777777" w:rsidR="002038D5" w:rsidRPr="00F95FBD" w:rsidRDefault="002038D5" w:rsidP="002038D5">
            <w:pPr>
              <w:pStyle w:val="Tabulka"/>
            </w:pPr>
            <w:r w:rsidRPr="00F95FBD">
              <w:t>E-mail</w:t>
            </w:r>
          </w:p>
        </w:tc>
        <w:tc>
          <w:tcPr>
            <w:tcW w:w="5812" w:type="dxa"/>
          </w:tcPr>
          <w:p w14:paraId="3D5476DE"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7B646143" w14:textId="77777777" w:rsidTr="005923F7">
        <w:trPr>
          <w:trHeight w:val="170"/>
        </w:trPr>
        <w:tc>
          <w:tcPr>
            <w:tcW w:w="3056" w:type="dxa"/>
          </w:tcPr>
          <w:p w14:paraId="601960AA" w14:textId="77777777" w:rsidR="002038D5" w:rsidRPr="00F95FBD" w:rsidRDefault="002038D5" w:rsidP="002038D5">
            <w:pPr>
              <w:pStyle w:val="Tabulka"/>
            </w:pPr>
            <w:r w:rsidRPr="00F95FBD">
              <w:t>Telefon</w:t>
            </w:r>
          </w:p>
        </w:tc>
        <w:tc>
          <w:tcPr>
            <w:tcW w:w="5812" w:type="dxa"/>
          </w:tcPr>
          <w:p w14:paraId="489E4907" w14:textId="77777777" w:rsidR="002038D5" w:rsidRPr="00FB4272" w:rsidRDefault="00C44853" w:rsidP="002038D5">
            <w:pPr>
              <w:pStyle w:val="Tabulka"/>
              <w:rPr>
                <w:highlight w:val="green"/>
              </w:rPr>
            </w:pPr>
            <w:r w:rsidRPr="00FB4272">
              <w:rPr>
                <w:highlight w:val="green"/>
              </w:rPr>
              <w:t>[VLOŽÍ OBJEDNATEL]</w:t>
            </w:r>
          </w:p>
        </w:tc>
      </w:tr>
    </w:tbl>
    <w:p w14:paraId="54F451BB" w14:textId="77777777" w:rsidR="002038D5" w:rsidRPr="00F95FBD" w:rsidRDefault="002038D5" w:rsidP="00502690">
      <w:pPr>
        <w:pStyle w:val="Textbezodsazen"/>
      </w:pPr>
    </w:p>
    <w:p w14:paraId="3BF05FA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970AF0" w:rsidRPr="0017282C" w14:paraId="0C2A5E91" w14:textId="77777777" w:rsidTr="00970AF0">
        <w:trPr>
          <w:cnfStyle w:val="100000000000" w:firstRow="1" w:lastRow="0" w:firstColumn="0" w:lastColumn="0" w:oddVBand="0" w:evenVBand="0" w:oddHBand="0" w:evenHBand="0" w:firstRowFirstColumn="0" w:firstRowLastColumn="0" w:lastRowFirstColumn="0" w:lastRowLastColumn="0"/>
        </w:trPr>
        <w:tc>
          <w:tcPr>
            <w:tcW w:w="3030" w:type="dxa"/>
          </w:tcPr>
          <w:p w14:paraId="0F927904" w14:textId="77777777" w:rsidR="00970AF0" w:rsidRPr="0017282C" w:rsidRDefault="00970AF0" w:rsidP="00970AF0">
            <w:pPr>
              <w:pStyle w:val="Tabulka"/>
              <w:rPr>
                <w:rStyle w:val="Nadpisvtabulce"/>
                <w:b/>
              </w:rPr>
            </w:pPr>
            <w:r w:rsidRPr="0017282C">
              <w:rPr>
                <w:rStyle w:val="Nadpisvtabulce"/>
                <w:b/>
              </w:rPr>
              <w:t>Jméno a příjmení</w:t>
            </w:r>
          </w:p>
        </w:tc>
        <w:tc>
          <w:tcPr>
            <w:tcW w:w="5759" w:type="dxa"/>
          </w:tcPr>
          <w:p w14:paraId="01393EC9" w14:textId="5D4EB262" w:rsidR="00970AF0" w:rsidRPr="0017282C" w:rsidRDefault="00970AF0" w:rsidP="00970AF0">
            <w:pPr>
              <w:pStyle w:val="Tabulka"/>
              <w:rPr>
                <w:highlight w:val="green"/>
              </w:rPr>
            </w:pPr>
            <w:r w:rsidRPr="008C6A83">
              <w:t>Ing. Jan Beneš</w:t>
            </w:r>
          </w:p>
        </w:tc>
      </w:tr>
      <w:tr w:rsidR="00970AF0" w:rsidRPr="00F95FBD" w14:paraId="19AFCA9E" w14:textId="77777777" w:rsidTr="00970AF0">
        <w:tc>
          <w:tcPr>
            <w:tcW w:w="3030" w:type="dxa"/>
          </w:tcPr>
          <w:p w14:paraId="507AA755" w14:textId="77777777" w:rsidR="00970AF0" w:rsidRPr="00F95FBD" w:rsidRDefault="00970AF0" w:rsidP="00970AF0">
            <w:pPr>
              <w:pStyle w:val="Tabulka"/>
            </w:pPr>
            <w:r w:rsidRPr="00F95FBD">
              <w:t>Adresa</w:t>
            </w:r>
          </w:p>
        </w:tc>
        <w:tc>
          <w:tcPr>
            <w:tcW w:w="5759" w:type="dxa"/>
          </w:tcPr>
          <w:p w14:paraId="0C72583D" w14:textId="357A1E48" w:rsidR="00970AF0" w:rsidRPr="00FB4272" w:rsidRDefault="00970AF0" w:rsidP="00970AF0">
            <w:pPr>
              <w:pStyle w:val="Tabulka"/>
              <w:rPr>
                <w:highlight w:val="green"/>
              </w:rPr>
            </w:pPr>
            <w:r>
              <w:t>Stavební správa západ, Ke Štvanici 656/3, 186 00 Praha 8</w:t>
            </w:r>
          </w:p>
        </w:tc>
      </w:tr>
      <w:tr w:rsidR="00970AF0" w:rsidRPr="00F95FBD" w14:paraId="1B33A433" w14:textId="77777777" w:rsidTr="00970AF0">
        <w:tc>
          <w:tcPr>
            <w:tcW w:w="3030" w:type="dxa"/>
          </w:tcPr>
          <w:p w14:paraId="07FCDA8E" w14:textId="77777777" w:rsidR="00970AF0" w:rsidRPr="00F95FBD" w:rsidRDefault="00970AF0" w:rsidP="00970AF0">
            <w:pPr>
              <w:pStyle w:val="Tabulka"/>
            </w:pPr>
            <w:r w:rsidRPr="00F95FBD">
              <w:t>E-mail</w:t>
            </w:r>
          </w:p>
        </w:tc>
        <w:tc>
          <w:tcPr>
            <w:tcW w:w="5759" w:type="dxa"/>
          </w:tcPr>
          <w:p w14:paraId="0A59342F" w14:textId="7CDA639B" w:rsidR="00970AF0" w:rsidRPr="00FB4272" w:rsidRDefault="00970AF0" w:rsidP="00970AF0">
            <w:pPr>
              <w:pStyle w:val="Tabulka"/>
              <w:rPr>
                <w:highlight w:val="green"/>
              </w:rPr>
            </w:pPr>
            <w:r w:rsidRPr="00F672B1">
              <w:t>BenesJan@spravazeleznic.cz</w:t>
            </w:r>
          </w:p>
        </w:tc>
      </w:tr>
      <w:tr w:rsidR="00970AF0" w:rsidRPr="00F95FBD" w14:paraId="13F374D1" w14:textId="77777777" w:rsidTr="00970AF0">
        <w:tc>
          <w:tcPr>
            <w:tcW w:w="3030" w:type="dxa"/>
          </w:tcPr>
          <w:p w14:paraId="272F0A0D" w14:textId="77777777" w:rsidR="00970AF0" w:rsidRPr="00F95FBD" w:rsidRDefault="00970AF0" w:rsidP="00970AF0">
            <w:pPr>
              <w:pStyle w:val="Tabulka"/>
            </w:pPr>
            <w:r w:rsidRPr="00F95FBD">
              <w:t>Telefon</w:t>
            </w:r>
          </w:p>
        </w:tc>
        <w:tc>
          <w:tcPr>
            <w:tcW w:w="5759" w:type="dxa"/>
          </w:tcPr>
          <w:p w14:paraId="52A1602D" w14:textId="39C8E412" w:rsidR="00970AF0" w:rsidRPr="00FB4272" w:rsidRDefault="00970AF0" w:rsidP="00970AF0">
            <w:pPr>
              <w:pStyle w:val="Tabulka"/>
              <w:rPr>
                <w:highlight w:val="green"/>
              </w:rPr>
            </w:pPr>
            <w:r w:rsidRPr="00F672B1">
              <w:t>+420 702 117 551</w:t>
            </w:r>
          </w:p>
        </w:tc>
      </w:tr>
    </w:tbl>
    <w:p w14:paraId="7DD540ED" w14:textId="77777777" w:rsidR="002038D5" w:rsidRPr="00F95FBD" w:rsidRDefault="002038D5" w:rsidP="002038D5">
      <w:pPr>
        <w:pStyle w:val="Textbezodsazen"/>
      </w:pPr>
    </w:p>
    <w:p w14:paraId="7928BD7A"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0"/>
        <w:gridCol w:w="5759"/>
      </w:tblGrid>
      <w:tr w:rsidR="00C44853" w:rsidRPr="0017282C" w14:paraId="48AE968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AF9FB6A"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532EE25B"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3E8E4D14" w14:textId="77777777" w:rsidTr="005923F7">
        <w:tc>
          <w:tcPr>
            <w:tcW w:w="3056" w:type="dxa"/>
          </w:tcPr>
          <w:p w14:paraId="6CD167DF" w14:textId="77777777" w:rsidR="00C44853" w:rsidRPr="00F95FBD" w:rsidRDefault="00C44853" w:rsidP="005923F7">
            <w:pPr>
              <w:pStyle w:val="Tabulka"/>
            </w:pPr>
            <w:r w:rsidRPr="00F95FBD">
              <w:t>Adresa</w:t>
            </w:r>
          </w:p>
        </w:tc>
        <w:tc>
          <w:tcPr>
            <w:tcW w:w="5812" w:type="dxa"/>
          </w:tcPr>
          <w:p w14:paraId="388AC402"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6590E402" w14:textId="77777777" w:rsidTr="005923F7">
        <w:tc>
          <w:tcPr>
            <w:tcW w:w="3056" w:type="dxa"/>
          </w:tcPr>
          <w:p w14:paraId="742FD5A0" w14:textId="77777777" w:rsidR="00C44853" w:rsidRPr="00F95FBD" w:rsidRDefault="00C44853" w:rsidP="005923F7">
            <w:pPr>
              <w:pStyle w:val="Tabulka"/>
            </w:pPr>
            <w:r w:rsidRPr="00F95FBD">
              <w:t>E-mail</w:t>
            </w:r>
          </w:p>
        </w:tc>
        <w:tc>
          <w:tcPr>
            <w:tcW w:w="5812" w:type="dxa"/>
          </w:tcPr>
          <w:p w14:paraId="6A234166"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0359E4D0" w14:textId="77777777" w:rsidTr="005923F7">
        <w:tc>
          <w:tcPr>
            <w:tcW w:w="3056" w:type="dxa"/>
          </w:tcPr>
          <w:p w14:paraId="02880788" w14:textId="77777777" w:rsidR="00C44853" w:rsidRPr="00F95FBD" w:rsidRDefault="00C44853" w:rsidP="005923F7">
            <w:pPr>
              <w:pStyle w:val="Tabulka"/>
            </w:pPr>
            <w:r w:rsidRPr="00F95FBD">
              <w:t>Telefon</w:t>
            </w:r>
          </w:p>
        </w:tc>
        <w:tc>
          <w:tcPr>
            <w:tcW w:w="5812" w:type="dxa"/>
          </w:tcPr>
          <w:p w14:paraId="3795A7FA" w14:textId="77777777" w:rsidR="00C44853" w:rsidRPr="00FB4272" w:rsidRDefault="00C44853" w:rsidP="005923F7">
            <w:pPr>
              <w:pStyle w:val="Tabulka"/>
              <w:rPr>
                <w:highlight w:val="green"/>
              </w:rPr>
            </w:pPr>
            <w:r w:rsidRPr="00FB4272">
              <w:rPr>
                <w:highlight w:val="green"/>
              </w:rPr>
              <w:t>[VLOŽÍ OBJEDNATEL]</w:t>
            </w:r>
          </w:p>
        </w:tc>
      </w:tr>
    </w:tbl>
    <w:p w14:paraId="2AABB284" w14:textId="77777777" w:rsidR="002038D5" w:rsidRPr="00F95FBD" w:rsidRDefault="002038D5" w:rsidP="002038D5">
      <w:pPr>
        <w:pStyle w:val="Textbezodsazen"/>
      </w:pPr>
    </w:p>
    <w:p w14:paraId="17EC3936"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970AF0" w:rsidRPr="0017282C" w14:paraId="33649C48"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5C5B9C7D" w14:textId="77777777" w:rsidR="00970AF0" w:rsidRPr="0017282C" w:rsidRDefault="00970AF0" w:rsidP="00970AF0">
            <w:pPr>
              <w:pStyle w:val="Tabulka"/>
              <w:rPr>
                <w:rStyle w:val="Nadpisvtabulce"/>
                <w:b/>
              </w:rPr>
            </w:pPr>
            <w:r w:rsidRPr="0017282C">
              <w:rPr>
                <w:rStyle w:val="Nadpisvtabulce"/>
                <w:b/>
              </w:rPr>
              <w:t>Jméno a příjmení</w:t>
            </w:r>
          </w:p>
        </w:tc>
        <w:tc>
          <w:tcPr>
            <w:tcW w:w="5759" w:type="dxa"/>
          </w:tcPr>
          <w:p w14:paraId="418F5960" w14:textId="57273FB1" w:rsidR="00970AF0" w:rsidRPr="0017282C" w:rsidRDefault="00970AF0" w:rsidP="00970AF0">
            <w:pPr>
              <w:pStyle w:val="Tabulka"/>
              <w:rPr>
                <w:highlight w:val="green"/>
              </w:rPr>
            </w:pPr>
            <w:r w:rsidRPr="008C6A83">
              <w:t>Ing. Ivan Majorník</w:t>
            </w:r>
          </w:p>
        </w:tc>
      </w:tr>
      <w:tr w:rsidR="00970AF0" w:rsidRPr="00F95FBD" w14:paraId="67D838C3" w14:textId="77777777" w:rsidTr="00B96655">
        <w:tc>
          <w:tcPr>
            <w:tcW w:w="3030" w:type="dxa"/>
          </w:tcPr>
          <w:p w14:paraId="35CC38EB" w14:textId="77777777" w:rsidR="00970AF0" w:rsidRPr="00F95FBD" w:rsidRDefault="00970AF0" w:rsidP="00970AF0">
            <w:pPr>
              <w:pStyle w:val="Tabulka"/>
            </w:pPr>
            <w:r w:rsidRPr="00F95FBD">
              <w:t>Adresa</w:t>
            </w:r>
          </w:p>
        </w:tc>
        <w:tc>
          <w:tcPr>
            <w:tcW w:w="5759" w:type="dxa"/>
          </w:tcPr>
          <w:p w14:paraId="76B06323" w14:textId="3977C7CD" w:rsidR="00970AF0" w:rsidRPr="00FB4272" w:rsidRDefault="00970AF0" w:rsidP="00970AF0">
            <w:pPr>
              <w:pStyle w:val="Tabulka"/>
              <w:rPr>
                <w:highlight w:val="green"/>
              </w:rPr>
            </w:pPr>
            <w:r w:rsidRPr="008C6A83">
              <w:t>Správa železniční geodézie, Václavkova 169/1, 160 00 Praha 6</w:t>
            </w:r>
          </w:p>
        </w:tc>
      </w:tr>
      <w:tr w:rsidR="00970AF0" w:rsidRPr="00F95FBD" w14:paraId="27D132CA" w14:textId="77777777" w:rsidTr="00B96655">
        <w:tc>
          <w:tcPr>
            <w:tcW w:w="3030" w:type="dxa"/>
          </w:tcPr>
          <w:p w14:paraId="6D068533" w14:textId="77777777" w:rsidR="00970AF0" w:rsidRPr="00F95FBD" w:rsidRDefault="00970AF0" w:rsidP="00970AF0">
            <w:pPr>
              <w:pStyle w:val="Tabulka"/>
            </w:pPr>
            <w:r w:rsidRPr="00F95FBD">
              <w:t>E-mail</w:t>
            </w:r>
          </w:p>
        </w:tc>
        <w:tc>
          <w:tcPr>
            <w:tcW w:w="5759" w:type="dxa"/>
          </w:tcPr>
          <w:p w14:paraId="2E30F91A" w14:textId="77D414A1" w:rsidR="00970AF0" w:rsidRPr="00FB4272" w:rsidRDefault="00970AF0" w:rsidP="00970AF0">
            <w:pPr>
              <w:pStyle w:val="Tabulka"/>
              <w:rPr>
                <w:highlight w:val="green"/>
              </w:rPr>
            </w:pPr>
            <w:r w:rsidRPr="008C6A83">
              <w:t>majornik@spravazeleznic.cz</w:t>
            </w:r>
          </w:p>
        </w:tc>
      </w:tr>
      <w:tr w:rsidR="00C44853" w:rsidRPr="00F95FBD" w14:paraId="505104F8" w14:textId="77777777" w:rsidTr="00B96655">
        <w:tc>
          <w:tcPr>
            <w:tcW w:w="3030" w:type="dxa"/>
          </w:tcPr>
          <w:p w14:paraId="1F9628C8" w14:textId="77777777" w:rsidR="00C44853" w:rsidRPr="00F95FBD" w:rsidRDefault="00C44853" w:rsidP="005923F7">
            <w:pPr>
              <w:pStyle w:val="Tabulka"/>
            </w:pPr>
            <w:r w:rsidRPr="00F95FBD">
              <w:t>Telefon</w:t>
            </w:r>
          </w:p>
        </w:tc>
        <w:tc>
          <w:tcPr>
            <w:tcW w:w="5759" w:type="dxa"/>
          </w:tcPr>
          <w:p w14:paraId="5EA73960" w14:textId="655EED3D" w:rsidR="000E2ED0" w:rsidRPr="00FB4272" w:rsidRDefault="00970AF0" w:rsidP="005923F7">
            <w:pPr>
              <w:pStyle w:val="Tabulka"/>
              <w:rPr>
                <w:highlight w:val="green"/>
              </w:rPr>
            </w:pPr>
            <w:r w:rsidRPr="008C6A83">
              <w:t>+420 601 078 172</w:t>
            </w:r>
          </w:p>
        </w:tc>
      </w:tr>
    </w:tbl>
    <w:p w14:paraId="4F3889EA" w14:textId="77777777" w:rsidR="005923F7" w:rsidRDefault="005923F7" w:rsidP="005923F7">
      <w:pPr>
        <w:pStyle w:val="Textbezodsazen"/>
      </w:pPr>
    </w:p>
    <w:p w14:paraId="470FBE75"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970AF0" w:rsidRPr="0017282C" w14:paraId="19D94A61" w14:textId="77777777" w:rsidTr="00970AF0">
        <w:trPr>
          <w:cnfStyle w:val="100000000000" w:firstRow="1" w:lastRow="0" w:firstColumn="0" w:lastColumn="0" w:oddVBand="0" w:evenVBand="0" w:oddHBand="0" w:evenHBand="0" w:firstRowFirstColumn="0" w:firstRowLastColumn="0" w:lastRowFirstColumn="0" w:lastRowLastColumn="0"/>
        </w:trPr>
        <w:tc>
          <w:tcPr>
            <w:tcW w:w="3032" w:type="dxa"/>
          </w:tcPr>
          <w:p w14:paraId="420A7049" w14:textId="77777777" w:rsidR="00970AF0" w:rsidRPr="0017282C" w:rsidRDefault="00970AF0" w:rsidP="00970AF0">
            <w:pPr>
              <w:pStyle w:val="Tabulka"/>
              <w:rPr>
                <w:rStyle w:val="Nadpisvtabulce"/>
                <w:b/>
              </w:rPr>
            </w:pPr>
            <w:r w:rsidRPr="0017282C">
              <w:rPr>
                <w:rStyle w:val="Nadpisvtabulce"/>
                <w:b/>
              </w:rPr>
              <w:t>Jméno a příjmení</w:t>
            </w:r>
          </w:p>
        </w:tc>
        <w:tc>
          <w:tcPr>
            <w:tcW w:w="5757" w:type="dxa"/>
          </w:tcPr>
          <w:p w14:paraId="25827BEF" w14:textId="78F587D4" w:rsidR="00970AF0" w:rsidRPr="0017282C" w:rsidRDefault="00970AF0" w:rsidP="00970AF0">
            <w:pPr>
              <w:pStyle w:val="Tabulka"/>
              <w:rPr>
                <w:highlight w:val="green"/>
              </w:rPr>
            </w:pPr>
            <w:r w:rsidRPr="008C6A83">
              <w:t>Nikolas Nitran</w:t>
            </w:r>
          </w:p>
        </w:tc>
      </w:tr>
      <w:tr w:rsidR="00970AF0" w:rsidRPr="000C2B01" w14:paraId="63C6E28E" w14:textId="77777777" w:rsidTr="00970AF0">
        <w:tc>
          <w:tcPr>
            <w:tcW w:w="3032" w:type="dxa"/>
          </w:tcPr>
          <w:p w14:paraId="40073AD0" w14:textId="77777777" w:rsidR="00970AF0" w:rsidRPr="000C2B01" w:rsidRDefault="00970AF0" w:rsidP="00970AF0">
            <w:pPr>
              <w:pStyle w:val="Tabulka"/>
              <w:rPr>
                <w:rStyle w:val="Nadpisvtabulce"/>
                <w:b w:val="0"/>
              </w:rPr>
            </w:pPr>
            <w:r>
              <w:rPr>
                <w:rStyle w:val="Nadpisvtabulce"/>
                <w:b w:val="0"/>
              </w:rPr>
              <w:t>Adresa</w:t>
            </w:r>
          </w:p>
        </w:tc>
        <w:tc>
          <w:tcPr>
            <w:tcW w:w="5757" w:type="dxa"/>
          </w:tcPr>
          <w:p w14:paraId="706813A7" w14:textId="16B53E55" w:rsidR="00970AF0" w:rsidRPr="000C2B01" w:rsidRDefault="00970AF0" w:rsidP="00970AF0">
            <w:pPr>
              <w:pStyle w:val="Tabulka"/>
              <w:rPr>
                <w:highlight w:val="green"/>
              </w:rPr>
            </w:pPr>
            <w:r>
              <w:t>Stavební správa západ, Ke Štvanici 656/3, 186 00 Praha 8</w:t>
            </w:r>
          </w:p>
        </w:tc>
      </w:tr>
      <w:tr w:rsidR="00970AF0" w:rsidRPr="000C2B01" w14:paraId="43AFCA57" w14:textId="77777777" w:rsidTr="00970AF0">
        <w:tc>
          <w:tcPr>
            <w:tcW w:w="3032" w:type="dxa"/>
          </w:tcPr>
          <w:p w14:paraId="5FEE4936" w14:textId="77777777" w:rsidR="00970AF0" w:rsidRPr="000C2B01" w:rsidRDefault="00970AF0" w:rsidP="00970AF0">
            <w:pPr>
              <w:pStyle w:val="Tabulka"/>
            </w:pPr>
            <w:r w:rsidRPr="000C2B01">
              <w:t>E-mail</w:t>
            </w:r>
          </w:p>
        </w:tc>
        <w:tc>
          <w:tcPr>
            <w:tcW w:w="5757" w:type="dxa"/>
          </w:tcPr>
          <w:p w14:paraId="537B7E79" w14:textId="233922A0" w:rsidR="00970AF0" w:rsidRPr="000C2B01" w:rsidRDefault="00970AF0" w:rsidP="00970AF0">
            <w:pPr>
              <w:pStyle w:val="Tabulka"/>
              <w:rPr>
                <w:highlight w:val="green"/>
              </w:rPr>
            </w:pPr>
            <w:r>
              <w:t>nitran</w:t>
            </w:r>
            <w:r w:rsidRPr="0070189E">
              <w:t>@spravazeleznic.cz</w:t>
            </w:r>
          </w:p>
        </w:tc>
      </w:tr>
      <w:tr w:rsidR="000E2ED0" w:rsidRPr="000C2B01" w14:paraId="3B231BB3" w14:textId="77777777" w:rsidTr="00970AF0">
        <w:tc>
          <w:tcPr>
            <w:tcW w:w="3032" w:type="dxa"/>
          </w:tcPr>
          <w:p w14:paraId="49F2320A" w14:textId="77777777" w:rsidR="000E2ED0" w:rsidRPr="000C2B01" w:rsidRDefault="000E2ED0" w:rsidP="00253CBA">
            <w:pPr>
              <w:pStyle w:val="Tabulka"/>
            </w:pPr>
            <w:r w:rsidRPr="000C2B01">
              <w:t>Telefon</w:t>
            </w:r>
          </w:p>
        </w:tc>
        <w:tc>
          <w:tcPr>
            <w:tcW w:w="5757" w:type="dxa"/>
          </w:tcPr>
          <w:p w14:paraId="6B767994" w14:textId="15428E6B" w:rsidR="000E2ED0" w:rsidRPr="000C2B01" w:rsidRDefault="00970AF0" w:rsidP="00253CBA">
            <w:pPr>
              <w:pStyle w:val="Tabulka"/>
              <w:rPr>
                <w:highlight w:val="green"/>
              </w:rPr>
            </w:pPr>
            <w:r w:rsidRPr="00AF1608">
              <w:t>+420 724 863 591</w:t>
            </w:r>
          </w:p>
        </w:tc>
      </w:tr>
    </w:tbl>
    <w:p w14:paraId="4CEA8276" w14:textId="77777777" w:rsidR="002038D5" w:rsidRDefault="002038D5" w:rsidP="002038D5">
      <w:pPr>
        <w:pStyle w:val="Textbezodsazen"/>
      </w:pPr>
    </w:p>
    <w:p w14:paraId="01647747" w14:textId="77777777" w:rsidR="00E74C40" w:rsidRDefault="00E74C40" w:rsidP="00EC707C">
      <w:pPr>
        <w:pStyle w:val="Nadpisbezsl1-2"/>
        <w:tabs>
          <w:tab w:val="left" w:pos="2292"/>
        </w:tabs>
      </w:pPr>
    </w:p>
    <w:p w14:paraId="50300239" w14:textId="77777777" w:rsidR="00E74C40" w:rsidRPr="00E74C40" w:rsidRDefault="00E74C40" w:rsidP="00E74C40">
      <w:pPr>
        <w:pStyle w:val="Text2-1"/>
        <w:numPr>
          <w:ilvl w:val="0"/>
          <w:numId w:val="0"/>
        </w:numPr>
        <w:ind w:left="737"/>
      </w:pPr>
    </w:p>
    <w:p w14:paraId="5B9BB9F0" w14:textId="2DC73BE4" w:rsidR="00EC707C" w:rsidRDefault="00EC707C" w:rsidP="00EC707C">
      <w:pPr>
        <w:pStyle w:val="Nadpisbezsl1-2"/>
        <w:tabs>
          <w:tab w:val="left" w:pos="2292"/>
        </w:tabs>
      </w:pPr>
      <w:r>
        <w:t>Za Zhotovitele</w:t>
      </w:r>
      <w:r>
        <w:tab/>
      </w:r>
    </w:p>
    <w:p w14:paraId="00391A90"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3772B7AF"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715F202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6FD75B0"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498B4DC"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CEE25C1" w14:textId="77777777" w:rsidTr="005923F7">
        <w:tc>
          <w:tcPr>
            <w:tcW w:w="3056" w:type="dxa"/>
          </w:tcPr>
          <w:p w14:paraId="696270C1" w14:textId="77777777" w:rsidR="002038D5" w:rsidRPr="00F95FBD" w:rsidRDefault="002038D5" w:rsidP="002038D5">
            <w:pPr>
              <w:pStyle w:val="Tabulka"/>
            </w:pPr>
            <w:r w:rsidRPr="00F95FBD">
              <w:t>Adresa</w:t>
            </w:r>
          </w:p>
        </w:tc>
        <w:tc>
          <w:tcPr>
            <w:tcW w:w="5812" w:type="dxa"/>
          </w:tcPr>
          <w:p w14:paraId="008C999F" w14:textId="77777777" w:rsidR="002038D5" w:rsidRPr="00F95FBD" w:rsidRDefault="002038D5" w:rsidP="002038D5">
            <w:pPr>
              <w:pStyle w:val="Tabulka"/>
            </w:pPr>
            <w:r w:rsidRPr="00F95FBD">
              <w:rPr>
                <w:highlight w:val="yellow"/>
              </w:rPr>
              <w:t>[VLOŽÍ ZHOTOVITEL]</w:t>
            </w:r>
          </w:p>
        </w:tc>
      </w:tr>
      <w:tr w:rsidR="002038D5" w:rsidRPr="00F95FBD" w14:paraId="03BF76A8" w14:textId="77777777" w:rsidTr="005923F7">
        <w:tc>
          <w:tcPr>
            <w:tcW w:w="3056" w:type="dxa"/>
          </w:tcPr>
          <w:p w14:paraId="472B3169" w14:textId="77777777" w:rsidR="002038D5" w:rsidRPr="00F95FBD" w:rsidRDefault="002038D5" w:rsidP="002038D5">
            <w:pPr>
              <w:pStyle w:val="Tabulka"/>
            </w:pPr>
            <w:r w:rsidRPr="00F95FBD">
              <w:t>E-mail</w:t>
            </w:r>
          </w:p>
        </w:tc>
        <w:tc>
          <w:tcPr>
            <w:tcW w:w="5812" w:type="dxa"/>
          </w:tcPr>
          <w:p w14:paraId="5F135562" w14:textId="77777777" w:rsidR="002038D5" w:rsidRPr="00F95FBD" w:rsidRDefault="002038D5" w:rsidP="002038D5">
            <w:pPr>
              <w:pStyle w:val="Tabulka"/>
            </w:pPr>
            <w:r w:rsidRPr="00F95FBD">
              <w:rPr>
                <w:highlight w:val="yellow"/>
              </w:rPr>
              <w:t>[VLOŽÍ ZHOTOVITEL]</w:t>
            </w:r>
          </w:p>
        </w:tc>
      </w:tr>
      <w:tr w:rsidR="002038D5" w:rsidRPr="00F95FBD" w14:paraId="14CCA8DC" w14:textId="77777777" w:rsidTr="005923F7">
        <w:tc>
          <w:tcPr>
            <w:tcW w:w="3056" w:type="dxa"/>
          </w:tcPr>
          <w:p w14:paraId="6337CDA4" w14:textId="77777777" w:rsidR="002038D5" w:rsidRPr="00F95FBD" w:rsidRDefault="002038D5" w:rsidP="002038D5">
            <w:pPr>
              <w:pStyle w:val="Tabulka"/>
            </w:pPr>
            <w:r w:rsidRPr="00F95FBD">
              <w:t>Telefon</w:t>
            </w:r>
          </w:p>
        </w:tc>
        <w:tc>
          <w:tcPr>
            <w:tcW w:w="5812" w:type="dxa"/>
          </w:tcPr>
          <w:p w14:paraId="6ED8F8C6" w14:textId="77777777" w:rsidR="002038D5" w:rsidRPr="00F95FBD" w:rsidRDefault="002038D5" w:rsidP="002038D5">
            <w:pPr>
              <w:pStyle w:val="Tabulka"/>
            </w:pPr>
            <w:r w:rsidRPr="00F95FBD">
              <w:rPr>
                <w:highlight w:val="yellow"/>
              </w:rPr>
              <w:t>[VLOŽÍ ZHOTOVITEL]</w:t>
            </w:r>
          </w:p>
        </w:tc>
      </w:tr>
    </w:tbl>
    <w:p w14:paraId="0A76CD2D" w14:textId="77777777" w:rsidR="002038D5" w:rsidRPr="00F95FBD" w:rsidRDefault="002038D5" w:rsidP="002038D5">
      <w:pPr>
        <w:pStyle w:val="Textbezodsazen"/>
      </w:pPr>
    </w:p>
    <w:p w14:paraId="0AA9F53E"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054C35E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5320059"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5A443258"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3D19BC52" w14:textId="77777777" w:rsidTr="005923F7">
        <w:tc>
          <w:tcPr>
            <w:tcW w:w="3056" w:type="dxa"/>
          </w:tcPr>
          <w:p w14:paraId="57BCDA40" w14:textId="77777777" w:rsidR="002038D5" w:rsidRPr="00F95FBD" w:rsidRDefault="002038D5" w:rsidP="00F762A8">
            <w:pPr>
              <w:pStyle w:val="Tabulka"/>
              <w:keepNext/>
            </w:pPr>
            <w:r w:rsidRPr="00F95FBD">
              <w:t>Adresa</w:t>
            </w:r>
          </w:p>
        </w:tc>
        <w:tc>
          <w:tcPr>
            <w:tcW w:w="5812" w:type="dxa"/>
          </w:tcPr>
          <w:p w14:paraId="030DA258" w14:textId="77777777" w:rsidR="002038D5" w:rsidRPr="00F95FBD" w:rsidRDefault="002038D5" w:rsidP="00F762A8">
            <w:pPr>
              <w:pStyle w:val="Tabulka"/>
              <w:keepNext/>
            </w:pPr>
            <w:r w:rsidRPr="00F95FBD">
              <w:rPr>
                <w:highlight w:val="yellow"/>
              </w:rPr>
              <w:t>[VLOŽÍ ZHOTOVITEL]</w:t>
            </w:r>
          </w:p>
        </w:tc>
      </w:tr>
      <w:tr w:rsidR="002038D5" w:rsidRPr="00F95FBD" w14:paraId="729EC414" w14:textId="77777777" w:rsidTr="005923F7">
        <w:tc>
          <w:tcPr>
            <w:tcW w:w="3056" w:type="dxa"/>
          </w:tcPr>
          <w:p w14:paraId="1F5A7208" w14:textId="77777777" w:rsidR="002038D5" w:rsidRPr="00F95FBD" w:rsidRDefault="002038D5" w:rsidP="00F762A8">
            <w:pPr>
              <w:pStyle w:val="Tabulka"/>
              <w:keepNext/>
            </w:pPr>
            <w:r w:rsidRPr="00F95FBD">
              <w:t>E-mail</w:t>
            </w:r>
          </w:p>
        </w:tc>
        <w:tc>
          <w:tcPr>
            <w:tcW w:w="5812" w:type="dxa"/>
          </w:tcPr>
          <w:p w14:paraId="6BD55806" w14:textId="77777777" w:rsidR="002038D5" w:rsidRPr="00F95FBD" w:rsidRDefault="002038D5" w:rsidP="00F762A8">
            <w:pPr>
              <w:pStyle w:val="Tabulka"/>
              <w:keepNext/>
            </w:pPr>
            <w:r w:rsidRPr="00F95FBD">
              <w:rPr>
                <w:highlight w:val="yellow"/>
              </w:rPr>
              <w:t>[VLOŽÍ ZHOTOVITEL]</w:t>
            </w:r>
          </w:p>
        </w:tc>
      </w:tr>
      <w:tr w:rsidR="002038D5" w:rsidRPr="00F95FBD" w14:paraId="0E2B0C38" w14:textId="77777777" w:rsidTr="005923F7">
        <w:tc>
          <w:tcPr>
            <w:tcW w:w="3056" w:type="dxa"/>
          </w:tcPr>
          <w:p w14:paraId="4FD534AB" w14:textId="77777777" w:rsidR="002038D5" w:rsidRPr="00F95FBD" w:rsidRDefault="002038D5" w:rsidP="00165977">
            <w:pPr>
              <w:pStyle w:val="Tabulka"/>
            </w:pPr>
            <w:r w:rsidRPr="00F95FBD">
              <w:t>Telefon</w:t>
            </w:r>
          </w:p>
        </w:tc>
        <w:tc>
          <w:tcPr>
            <w:tcW w:w="5812" w:type="dxa"/>
          </w:tcPr>
          <w:p w14:paraId="41525246" w14:textId="77777777" w:rsidR="002038D5" w:rsidRPr="00F95FBD" w:rsidRDefault="002038D5" w:rsidP="00165977">
            <w:pPr>
              <w:pStyle w:val="Tabulka"/>
            </w:pPr>
            <w:r w:rsidRPr="00F95FBD">
              <w:rPr>
                <w:highlight w:val="yellow"/>
              </w:rPr>
              <w:t>[VLOŽÍ ZHOTOVITEL]</w:t>
            </w:r>
          </w:p>
        </w:tc>
      </w:tr>
    </w:tbl>
    <w:p w14:paraId="24806A15" w14:textId="77777777" w:rsidR="002038D5" w:rsidRDefault="002038D5" w:rsidP="00165977">
      <w:pPr>
        <w:pStyle w:val="Tabulka"/>
      </w:pPr>
    </w:p>
    <w:p w14:paraId="32F01B8C" w14:textId="77777777" w:rsidR="003365CA" w:rsidRPr="00F95FBD" w:rsidRDefault="003365CA" w:rsidP="003365CA">
      <w:pPr>
        <w:pStyle w:val="Nadpistabulky"/>
        <w:rPr>
          <w:sz w:val="18"/>
          <w:szCs w:val="18"/>
        </w:rPr>
      </w:pPr>
      <w:r>
        <w:rPr>
          <w:sz w:val="18"/>
          <w:szCs w:val="18"/>
        </w:rPr>
        <w:t>Autorizovaný</w:t>
      </w:r>
      <w:r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3365CA" w:rsidRPr="0017282C" w14:paraId="56657100" w14:textId="77777777" w:rsidTr="00BE23AD">
        <w:trPr>
          <w:cnfStyle w:val="100000000000" w:firstRow="1" w:lastRow="0" w:firstColumn="0" w:lastColumn="0" w:oddVBand="0" w:evenVBand="0" w:oddHBand="0" w:evenHBand="0" w:firstRowFirstColumn="0" w:firstRowLastColumn="0" w:lastRowFirstColumn="0" w:lastRowLastColumn="0"/>
        </w:trPr>
        <w:tc>
          <w:tcPr>
            <w:tcW w:w="3030" w:type="dxa"/>
          </w:tcPr>
          <w:p w14:paraId="405D922A" w14:textId="77777777" w:rsidR="003365CA" w:rsidRPr="0017282C" w:rsidRDefault="003365CA" w:rsidP="00BE23AD">
            <w:pPr>
              <w:pStyle w:val="Tabulka"/>
              <w:rPr>
                <w:rStyle w:val="Nadpisvtabulce"/>
                <w:b/>
              </w:rPr>
            </w:pPr>
            <w:r w:rsidRPr="0017282C">
              <w:rPr>
                <w:rStyle w:val="Nadpisvtabulce"/>
                <w:b/>
              </w:rPr>
              <w:t>Jméno a příjmení</w:t>
            </w:r>
          </w:p>
        </w:tc>
        <w:tc>
          <w:tcPr>
            <w:tcW w:w="5759" w:type="dxa"/>
          </w:tcPr>
          <w:p w14:paraId="60BD39F6" w14:textId="77777777" w:rsidR="003365CA" w:rsidRPr="0017282C" w:rsidRDefault="003365CA" w:rsidP="00BE23AD">
            <w:pPr>
              <w:pStyle w:val="Tabulka"/>
            </w:pPr>
            <w:r w:rsidRPr="0017282C">
              <w:rPr>
                <w:highlight w:val="yellow"/>
              </w:rPr>
              <w:t>[VLOŽÍ ZHOTOVITEL]</w:t>
            </w:r>
          </w:p>
        </w:tc>
      </w:tr>
      <w:tr w:rsidR="003365CA" w:rsidRPr="0017282C" w14:paraId="4174CD9D" w14:textId="77777777" w:rsidTr="00BE23AD">
        <w:tc>
          <w:tcPr>
            <w:tcW w:w="3030" w:type="dxa"/>
          </w:tcPr>
          <w:p w14:paraId="0CACF6A7" w14:textId="77777777" w:rsidR="003365CA" w:rsidRPr="0017282C" w:rsidRDefault="003365CA" w:rsidP="00BE23AD">
            <w:pPr>
              <w:pStyle w:val="Tabulka"/>
            </w:pPr>
            <w:r w:rsidRPr="0017282C">
              <w:t>Adresa</w:t>
            </w:r>
          </w:p>
        </w:tc>
        <w:tc>
          <w:tcPr>
            <w:tcW w:w="5759" w:type="dxa"/>
          </w:tcPr>
          <w:p w14:paraId="627F1C7D" w14:textId="77777777" w:rsidR="003365CA" w:rsidRPr="0017282C" w:rsidRDefault="003365CA" w:rsidP="00BE23AD">
            <w:pPr>
              <w:pStyle w:val="Tabulka"/>
            </w:pPr>
            <w:r w:rsidRPr="0017282C">
              <w:rPr>
                <w:highlight w:val="yellow"/>
              </w:rPr>
              <w:t>[VLOŽÍ ZHOTOVITEL]</w:t>
            </w:r>
          </w:p>
        </w:tc>
      </w:tr>
      <w:tr w:rsidR="003365CA" w:rsidRPr="00F95FBD" w14:paraId="3C5EB34F" w14:textId="77777777" w:rsidTr="00BE23AD">
        <w:tc>
          <w:tcPr>
            <w:tcW w:w="3030" w:type="dxa"/>
          </w:tcPr>
          <w:p w14:paraId="3900D095" w14:textId="77777777" w:rsidR="003365CA" w:rsidRPr="00F95FBD" w:rsidRDefault="003365CA" w:rsidP="00BE23AD">
            <w:pPr>
              <w:pStyle w:val="Tabulka"/>
            </w:pPr>
            <w:r w:rsidRPr="00F95FBD">
              <w:t>E-mail</w:t>
            </w:r>
          </w:p>
        </w:tc>
        <w:tc>
          <w:tcPr>
            <w:tcW w:w="5759" w:type="dxa"/>
          </w:tcPr>
          <w:p w14:paraId="6F4EC815" w14:textId="77777777" w:rsidR="003365CA" w:rsidRPr="00F95FBD" w:rsidRDefault="003365CA" w:rsidP="00BE23AD">
            <w:pPr>
              <w:pStyle w:val="Tabulka"/>
            </w:pPr>
            <w:r w:rsidRPr="00F95FBD">
              <w:rPr>
                <w:highlight w:val="yellow"/>
              </w:rPr>
              <w:t>[VLOŽÍ ZHOTOVITEL]</w:t>
            </w:r>
          </w:p>
        </w:tc>
      </w:tr>
      <w:tr w:rsidR="003365CA" w:rsidRPr="00F95FBD" w14:paraId="16242AE0" w14:textId="77777777" w:rsidTr="00BE23AD">
        <w:tc>
          <w:tcPr>
            <w:tcW w:w="3030" w:type="dxa"/>
          </w:tcPr>
          <w:p w14:paraId="1811A3E9" w14:textId="77777777" w:rsidR="003365CA" w:rsidRPr="00F95FBD" w:rsidRDefault="003365CA" w:rsidP="00BE23AD">
            <w:pPr>
              <w:pStyle w:val="Tabulka"/>
            </w:pPr>
            <w:r w:rsidRPr="00F95FBD">
              <w:t>Telefon</w:t>
            </w:r>
          </w:p>
        </w:tc>
        <w:tc>
          <w:tcPr>
            <w:tcW w:w="5759" w:type="dxa"/>
          </w:tcPr>
          <w:p w14:paraId="77C9DCAF" w14:textId="77777777" w:rsidR="003365CA" w:rsidRPr="00F95FBD" w:rsidRDefault="003365CA" w:rsidP="00BE23AD">
            <w:pPr>
              <w:pStyle w:val="Tabulka"/>
            </w:pPr>
            <w:r w:rsidRPr="00F95FBD">
              <w:rPr>
                <w:highlight w:val="yellow"/>
              </w:rPr>
              <w:t>[VLOŽÍ ZHOTOVITEL]</w:t>
            </w:r>
          </w:p>
        </w:tc>
      </w:tr>
    </w:tbl>
    <w:p w14:paraId="212723D2" w14:textId="77777777" w:rsidR="003365CA" w:rsidRPr="00F95FBD" w:rsidRDefault="003365CA" w:rsidP="00165977">
      <w:pPr>
        <w:pStyle w:val="Tabulka"/>
      </w:pPr>
    </w:p>
    <w:p w14:paraId="6D7261C5" w14:textId="77777777" w:rsidR="002038D5" w:rsidRPr="0018771B" w:rsidRDefault="008E14BE" w:rsidP="00165977">
      <w:pPr>
        <w:pStyle w:val="Nadpistabulky"/>
        <w:rPr>
          <w:sz w:val="18"/>
          <w:szCs w:val="18"/>
        </w:rPr>
      </w:pPr>
      <w:bookmarkStart w:id="8"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5161DD0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81DC0F8"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880D46C"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FE282FF" w14:textId="77777777" w:rsidTr="005923F7">
        <w:tc>
          <w:tcPr>
            <w:tcW w:w="3056" w:type="dxa"/>
          </w:tcPr>
          <w:p w14:paraId="3269D679" w14:textId="77777777" w:rsidR="002038D5" w:rsidRPr="00F95FBD" w:rsidRDefault="002038D5" w:rsidP="00165977">
            <w:pPr>
              <w:pStyle w:val="Tabulka"/>
            </w:pPr>
            <w:r w:rsidRPr="00F95FBD">
              <w:t>Adresa</w:t>
            </w:r>
          </w:p>
        </w:tc>
        <w:tc>
          <w:tcPr>
            <w:tcW w:w="5812" w:type="dxa"/>
          </w:tcPr>
          <w:p w14:paraId="2155B3E1" w14:textId="77777777" w:rsidR="002038D5" w:rsidRPr="00F95FBD" w:rsidRDefault="002038D5" w:rsidP="00165977">
            <w:pPr>
              <w:pStyle w:val="Tabulka"/>
            </w:pPr>
            <w:r w:rsidRPr="00F95FBD">
              <w:rPr>
                <w:highlight w:val="yellow"/>
              </w:rPr>
              <w:t>[VLOŽÍ ZHOTOVITEL]</w:t>
            </w:r>
          </w:p>
        </w:tc>
      </w:tr>
      <w:tr w:rsidR="002038D5" w:rsidRPr="00F95FBD" w14:paraId="08F55BD7" w14:textId="77777777" w:rsidTr="005923F7">
        <w:tc>
          <w:tcPr>
            <w:tcW w:w="3056" w:type="dxa"/>
          </w:tcPr>
          <w:p w14:paraId="5FC85CAF" w14:textId="77777777" w:rsidR="002038D5" w:rsidRPr="00F95FBD" w:rsidRDefault="002038D5" w:rsidP="00165977">
            <w:pPr>
              <w:pStyle w:val="Tabulka"/>
            </w:pPr>
            <w:r w:rsidRPr="00F95FBD">
              <w:t>E-mail</w:t>
            </w:r>
          </w:p>
        </w:tc>
        <w:tc>
          <w:tcPr>
            <w:tcW w:w="5812" w:type="dxa"/>
          </w:tcPr>
          <w:p w14:paraId="24987CB8" w14:textId="77777777" w:rsidR="002038D5" w:rsidRPr="00F95FBD" w:rsidRDefault="002038D5" w:rsidP="00165977">
            <w:pPr>
              <w:pStyle w:val="Tabulka"/>
            </w:pPr>
            <w:r w:rsidRPr="00F95FBD">
              <w:rPr>
                <w:highlight w:val="yellow"/>
              </w:rPr>
              <w:t>[VLOŽÍ ZHOTOVITEL]</w:t>
            </w:r>
          </w:p>
        </w:tc>
      </w:tr>
      <w:tr w:rsidR="002038D5" w:rsidRPr="00F95FBD" w14:paraId="7FB9B0F3" w14:textId="77777777" w:rsidTr="005923F7">
        <w:tc>
          <w:tcPr>
            <w:tcW w:w="3056" w:type="dxa"/>
          </w:tcPr>
          <w:p w14:paraId="47D0F509" w14:textId="77777777" w:rsidR="002038D5" w:rsidRPr="00F95FBD" w:rsidRDefault="002038D5" w:rsidP="00165977">
            <w:pPr>
              <w:pStyle w:val="Tabulka"/>
            </w:pPr>
            <w:r w:rsidRPr="00F95FBD">
              <w:t>Telefon</w:t>
            </w:r>
          </w:p>
        </w:tc>
        <w:tc>
          <w:tcPr>
            <w:tcW w:w="5812" w:type="dxa"/>
          </w:tcPr>
          <w:p w14:paraId="3655415F" w14:textId="77777777" w:rsidR="002038D5" w:rsidRPr="00F95FBD" w:rsidRDefault="002038D5" w:rsidP="00165977">
            <w:pPr>
              <w:pStyle w:val="Tabulka"/>
            </w:pPr>
            <w:r w:rsidRPr="00F95FBD">
              <w:rPr>
                <w:highlight w:val="yellow"/>
              </w:rPr>
              <w:t>[VLOŽÍ ZHOTOVITEL]</w:t>
            </w:r>
          </w:p>
        </w:tc>
      </w:tr>
    </w:tbl>
    <w:p w14:paraId="11C65982" w14:textId="77777777" w:rsidR="002038D5" w:rsidRPr="00F95FBD" w:rsidRDefault="002038D5" w:rsidP="00165977">
      <w:pPr>
        <w:pStyle w:val="Tabulka"/>
      </w:pPr>
    </w:p>
    <w:bookmarkEnd w:id="8"/>
    <w:p w14:paraId="01649431"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36F9663A"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0A95C59D"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2ECAD927" w14:textId="77777777" w:rsidR="00E06576" w:rsidRPr="0017282C" w:rsidRDefault="00E06576" w:rsidP="007A36FA">
            <w:pPr>
              <w:pStyle w:val="Tabulka"/>
            </w:pPr>
            <w:r w:rsidRPr="0017282C">
              <w:rPr>
                <w:highlight w:val="yellow"/>
              </w:rPr>
              <w:t>[VLOŽÍ ZHOTOVITEL]</w:t>
            </w:r>
          </w:p>
        </w:tc>
      </w:tr>
      <w:tr w:rsidR="00E06576" w:rsidRPr="00F95FBD" w14:paraId="5642CDDD" w14:textId="77777777" w:rsidTr="007A36FA">
        <w:tc>
          <w:tcPr>
            <w:tcW w:w="3056" w:type="dxa"/>
          </w:tcPr>
          <w:p w14:paraId="18D391FB" w14:textId="77777777" w:rsidR="00E06576" w:rsidRPr="00F95FBD" w:rsidRDefault="00E06576" w:rsidP="007A36FA">
            <w:pPr>
              <w:pStyle w:val="Tabulka"/>
            </w:pPr>
            <w:r w:rsidRPr="00F95FBD">
              <w:t>Adresa</w:t>
            </w:r>
          </w:p>
        </w:tc>
        <w:tc>
          <w:tcPr>
            <w:tcW w:w="5812" w:type="dxa"/>
          </w:tcPr>
          <w:p w14:paraId="07941052" w14:textId="77777777" w:rsidR="00E06576" w:rsidRPr="00F95FBD" w:rsidRDefault="00E06576" w:rsidP="007A36FA">
            <w:pPr>
              <w:pStyle w:val="Tabulka"/>
            </w:pPr>
            <w:r w:rsidRPr="00F95FBD">
              <w:rPr>
                <w:highlight w:val="yellow"/>
              </w:rPr>
              <w:t>[VLOŽÍ ZHOTOVITEL]</w:t>
            </w:r>
          </w:p>
        </w:tc>
      </w:tr>
      <w:tr w:rsidR="00E06576" w:rsidRPr="00F95FBD" w14:paraId="2F46DF8D" w14:textId="77777777" w:rsidTr="007A36FA">
        <w:tc>
          <w:tcPr>
            <w:tcW w:w="3056" w:type="dxa"/>
          </w:tcPr>
          <w:p w14:paraId="5BE07A57" w14:textId="77777777" w:rsidR="00E06576" w:rsidRPr="00F95FBD" w:rsidRDefault="00E06576" w:rsidP="007A36FA">
            <w:pPr>
              <w:pStyle w:val="Tabulka"/>
            </w:pPr>
            <w:r w:rsidRPr="00F95FBD">
              <w:t>E-mail</w:t>
            </w:r>
          </w:p>
        </w:tc>
        <w:tc>
          <w:tcPr>
            <w:tcW w:w="5812" w:type="dxa"/>
          </w:tcPr>
          <w:p w14:paraId="4DC23A64" w14:textId="77777777" w:rsidR="00E06576" w:rsidRPr="00F95FBD" w:rsidRDefault="00E06576" w:rsidP="007A36FA">
            <w:pPr>
              <w:pStyle w:val="Tabulka"/>
            </w:pPr>
            <w:r w:rsidRPr="00F95FBD">
              <w:rPr>
                <w:highlight w:val="yellow"/>
              </w:rPr>
              <w:t>[VLOŽÍ ZHOTOVITEL]</w:t>
            </w:r>
          </w:p>
        </w:tc>
      </w:tr>
      <w:tr w:rsidR="00E06576" w:rsidRPr="00F95FBD" w14:paraId="0C1A5520" w14:textId="77777777" w:rsidTr="007A36FA">
        <w:tc>
          <w:tcPr>
            <w:tcW w:w="3056" w:type="dxa"/>
          </w:tcPr>
          <w:p w14:paraId="4CFAFA2A" w14:textId="77777777" w:rsidR="00E06576" w:rsidRPr="00F95FBD" w:rsidRDefault="00E06576" w:rsidP="007A36FA">
            <w:pPr>
              <w:pStyle w:val="Tabulka"/>
            </w:pPr>
            <w:r w:rsidRPr="00F95FBD">
              <w:t>Telefon</w:t>
            </w:r>
          </w:p>
        </w:tc>
        <w:tc>
          <w:tcPr>
            <w:tcW w:w="5812" w:type="dxa"/>
          </w:tcPr>
          <w:p w14:paraId="535C0435" w14:textId="77777777" w:rsidR="00E06576" w:rsidRPr="00F95FBD" w:rsidRDefault="00E06576" w:rsidP="007A36FA">
            <w:pPr>
              <w:pStyle w:val="Tabulka"/>
            </w:pPr>
            <w:r w:rsidRPr="00F95FBD">
              <w:rPr>
                <w:highlight w:val="yellow"/>
              </w:rPr>
              <w:t>[VLOŽÍ ZHOTOVITEL]</w:t>
            </w:r>
          </w:p>
        </w:tc>
      </w:tr>
    </w:tbl>
    <w:p w14:paraId="6940675E" w14:textId="77777777" w:rsidR="00E06576" w:rsidRPr="00F95FBD" w:rsidRDefault="00E06576" w:rsidP="00E06576">
      <w:pPr>
        <w:pStyle w:val="Tabulka"/>
      </w:pPr>
    </w:p>
    <w:p w14:paraId="23B9C3C6"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420CF1A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89857E6"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7770EBA4"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7798678" w14:textId="77777777" w:rsidTr="005923F7">
        <w:tc>
          <w:tcPr>
            <w:tcW w:w="3056" w:type="dxa"/>
          </w:tcPr>
          <w:p w14:paraId="059F9646" w14:textId="77777777" w:rsidR="002038D5" w:rsidRPr="00F95FBD" w:rsidRDefault="002038D5" w:rsidP="00165977">
            <w:pPr>
              <w:pStyle w:val="Tabulka"/>
            </w:pPr>
            <w:r w:rsidRPr="00F95FBD">
              <w:t>Adresa</w:t>
            </w:r>
          </w:p>
        </w:tc>
        <w:tc>
          <w:tcPr>
            <w:tcW w:w="5812" w:type="dxa"/>
          </w:tcPr>
          <w:p w14:paraId="56549F8B" w14:textId="77777777" w:rsidR="002038D5" w:rsidRPr="00F95FBD" w:rsidRDefault="002038D5" w:rsidP="00165977">
            <w:pPr>
              <w:pStyle w:val="Tabulka"/>
            </w:pPr>
            <w:r w:rsidRPr="00F95FBD">
              <w:rPr>
                <w:highlight w:val="yellow"/>
              </w:rPr>
              <w:t>[VLOŽÍ ZHOTOVITEL]</w:t>
            </w:r>
          </w:p>
        </w:tc>
      </w:tr>
      <w:tr w:rsidR="002038D5" w:rsidRPr="00F95FBD" w14:paraId="7009FB75" w14:textId="77777777" w:rsidTr="005923F7">
        <w:tc>
          <w:tcPr>
            <w:tcW w:w="3056" w:type="dxa"/>
          </w:tcPr>
          <w:p w14:paraId="5C285D71" w14:textId="77777777" w:rsidR="002038D5" w:rsidRPr="00F95FBD" w:rsidRDefault="002038D5" w:rsidP="00165977">
            <w:pPr>
              <w:pStyle w:val="Tabulka"/>
            </w:pPr>
            <w:r w:rsidRPr="00F95FBD">
              <w:t>E-mail</w:t>
            </w:r>
          </w:p>
        </w:tc>
        <w:tc>
          <w:tcPr>
            <w:tcW w:w="5812" w:type="dxa"/>
          </w:tcPr>
          <w:p w14:paraId="1395AC91" w14:textId="77777777" w:rsidR="002038D5" w:rsidRPr="00F95FBD" w:rsidRDefault="002038D5" w:rsidP="00165977">
            <w:pPr>
              <w:pStyle w:val="Tabulka"/>
            </w:pPr>
            <w:r w:rsidRPr="00F95FBD">
              <w:rPr>
                <w:highlight w:val="yellow"/>
              </w:rPr>
              <w:t>[VLOŽÍ ZHOTOVITEL]</w:t>
            </w:r>
          </w:p>
        </w:tc>
      </w:tr>
      <w:tr w:rsidR="002038D5" w:rsidRPr="00F95FBD" w14:paraId="11518513" w14:textId="77777777" w:rsidTr="005923F7">
        <w:tc>
          <w:tcPr>
            <w:tcW w:w="3056" w:type="dxa"/>
          </w:tcPr>
          <w:p w14:paraId="4A00ADF7" w14:textId="77777777" w:rsidR="002038D5" w:rsidRPr="00F95FBD" w:rsidRDefault="002038D5" w:rsidP="00165977">
            <w:pPr>
              <w:pStyle w:val="Tabulka"/>
            </w:pPr>
            <w:r w:rsidRPr="00F95FBD">
              <w:t>Telefon</w:t>
            </w:r>
          </w:p>
        </w:tc>
        <w:tc>
          <w:tcPr>
            <w:tcW w:w="5812" w:type="dxa"/>
          </w:tcPr>
          <w:p w14:paraId="171EBD51" w14:textId="77777777" w:rsidR="002038D5" w:rsidRPr="00F95FBD" w:rsidRDefault="002038D5" w:rsidP="00165977">
            <w:pPr>
              <w:pStyle w:val="Tabulka"/>
            </w:pPr>
            <w:r w:rsidRPr="00F95FBD">
              <w:rPr>
                <w:highlight w:val="yellow"/>
              </w:rPr>
              <w:t>[VLOŽÍ ZHOTOVITEL]</w:t>
            </w:r>
          </w:p>
        </w:tc>
      </w:tr>
    </w:tbl>
    <w:p w14:paraId="7F6AE9AA" w14:textId="77777777" w:rsidR="002038D5" w:rsidRDefault="002038D5" w:rsidP="00165977">
      <w:pPr>
        <w:pStyle w:val="Tabulka"/>
      </w:pPr>
    </w:p>
    <w:p w14:paraId="3F2B3C9D" w14:textId="77777777" w:rsidR="00E74C40" w:rsidRPr="00F95FBD" w:rsidRDefault="00E74C40" w:rsidP="00E74C40">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74C40" w:rsidRPr="0017282C" w14:paraId="03A53B95" w14:textId="77777777" w:rsidTr="00B004CF">
        <w:trPr>
          <w:cnfStyle w:val="100000000000" w:firstRow="1" w:lastRow="0" w:firstColumn="0" w:lastColumn="0" w:oddVBand="0" w:evenVBand="0" w:oddHBand="0" w:evenHBand="0" w:firstRowFirstColumn="0" w:firstRowLastColumn="0" w:lastRowFirstColumn="0" w:lastRowLastColumn="0"/>
        </w:trPr>
        <w:tc>
          <w:tcPr>
            <w:tcW w:w="3056" w:type="dxa"/>
          </w:tcPr>
          <w:p w14:paraId="78C11A97" w14:textId="77777777" w:rsidR="00E74C40" w:rsidRPr="0017282C" w:rsidRDefault="00E74C40" w:rsidP="00B004CF">
            <w:pPr>
              <w:pStyle w:val="Tabulka"/>
              <w:keepNext/>
              <w:rPr>
                <w:rStyle w:val="Nadpisvtabulce"/>
                <w:b/>
              </w:rPr>
            </w:pPr>
            <w:r w:rsidRPr="0017282C">
              <w:rPr>
                <w:rStyle w:val="Nadpisvtabulce"/>
                <w:b/>
              </w:rPr>
              <w:t>Jméno a příjmení</w:t>
            </w:r>
          </w:p>
        </w:tc>
        <w:tc>
          <w:tcPr>
            <w:tcW w:w="5812" w:type="dxa"/>
          </w:tcPr>
          <w:p w14:paraId="2325FE9B" w14:textId="77777777" w:rsidR="00E74C40" w:rsidRPr="0017282C" w:rsidRDefault="00E74C40" w:rsidP="00B004CF">
            <w:pPr>
              <w:pStyle w:val="Tabulka"/>
            </w:pPr>
            <w:r w:rsidRPr="0017282C">
              <w:rPr>
                <w:highlight w:val="yellow"/>
              </w:rPr>
              <w:t>[VLOŽÍ ZHOTOVITEL]</w:t>
            </w:r>
          </w:p>
        </w:tc>
      </w:tr>
      <w:tr w:rsidR="00E74C40" w:rsidRPr="00F95FBD" w14:paraId="6A87DBB0" w14:textId="77777777" w:rsidTr="00B004CF">
        <w:tc>
          <w:tcPr>
            <w:tcW w:w="3056" w:type="dxa"/>
          </w:tcPr>
          <w:p w14:paraId="74EB6A3D" w14:textId="77777777" w:rsidR="00E74C40" w:rsidRPr="00F95FBD" w:rsidRDefault="00E74C40" w:rsidP="00B004CF">
            <w:pPr>
              <w:pStyle w:val="Tabulka"/>
              <w:keepNext/>
            </w:pPr>
            <w:r w:rsidRPr="00F95FBD">
              <w:t>Adresa</w:t>
            </w:r>
          </w:p>
        </w:tc>
        <w:tc>
          <w:tcPr>
            <w:tcW w:w="5812" w:type="dxa"/>
          </w:tcPr>
          <w:p w14:paraId="06579F53" w14:textId="77777777" w:rsidR="00E74C40" w:rsidRPr="00F95FBD" w:rsidRDefault="00E74C40" w:rsidP="00B004CF">
            <w:pPr>
              <w:pStyle w:val="Tabulka"/>
            </w:pPr>
            <w:r w:rsidRPr="00F95FBD">
              <w:rPr>
                <w:highlight w:val="yellow"/>
              </w:rPr>
              <w:t>[VLOŽÍ ZHOTOVITEL]</w:t>
            </w:r>
          </w:p>
        </w:tc>
      </w:tr>
      <w:tr w:rsidR="00E74C40" w:rsidRPr="00F95FBD" w14:paraId="582FC737" w14:textId="77777777" w:rsidTr="00B004CF">
        <w:tc>
          <w:tcPr>
            <w:tcW w:w="3056" w:type="dxa"/>
          </w:tcPr>
          <w:p w14:paraId="7903D30A" w14:textId="77777777" w:rsidR="00E74C40" w:rsidRPr="00F95FBD" w:rsidRDefault="00E74C40" w:rsidP="00B004CF">
            <w:pPr>
              <w:pStyle w:val="Tabulka"/>
            </w:pPr>
            <w:r w:rsidRPr="00F95FBD">
              <w:t>E-mail</w:t>
            </w:r>
          </w:p>
        </w:tc>
        <w:tc>
          <w:tcPr>
            <w:tcW w:w="5812" w:type="dxa"/>
          </w:tcPr>
          <w:p w14:paraId="22C41A40" w14:textId="77777777" w:rsidR="00E74C40" w:rsidRPr="00F95FBD" w:rsidRDefault="00E74C40" w:rsidP="00B004CF">
            <w:pPr>
              <w:pStyle w:val="Tabulka"/>
            </w:pPr>
            <w:r w:rsidRPr="00F95FBD">
              <w:rPr>
                <w:highlight w:val="yellow"/>
              </w:rPr>
              <w:t>[VLOŽÍ ZHOTOVITEL]</w:t>
            </w:r>
          </w:p>
        </w:tc>
      </w:tr>
      <w:tr w:rsidR="00E74C40" w:rsidRPr="00F95FBD" w14:paraId="6D97179E" w14:textId="77777777" w:rsidTr="00B004CF">
        <w:tc>
          <w:tcPr>
            <w:tcW w:w="3056" w:type="dxa"/>
          </w:tcPr>
          <w:p w14:paraId="3BFA6B23" w14:textId="77777777" w:rsidR="00E74C40" w:rsidRPr="00F95FBD" w:rsidRDefault="00E74C40" w:rsidP="00B004CF">
            <w:pPr>
              <w:pStyle w:val="Tabulka"/>
            </w:pPr>
            <w:r w:rsidRPr="00F95FBD">
              <w:t>Telefon</w:t>
            </w:r>
          </w:p>
        </w:tc>
        <w:tc>
          <w:tcPr>
            <w:tcW w:w="5812" w:type="dxa"/>
          </w:tcPr>
          <w:p w14:paraId="10ECF59C" w14:textId="77777777" w:rsidR="00E74C40" w:rsidRPr="00F95FBD" w:rsidRDefault="00E74C40" w:rsidP="00B004CF">
            <w:pPr>
              <w:pStyle w:val="Tabulka"/>
            </w:pPr>
            <w:r w:rsidRPr="00F95FBD">
              <w:rPr>
                <w:highlight w:val="yellow"/>
              </w:rPr>
              <w:t>[VLOŽÍ ZHOTOVITEL]</w:t>
            </w:r>
          </w:p>
        </w:tc>
      </w:tr>
    </w:tbl>
    <w:p w14:paraId="202046AB" w14:textId="77777777" w:rsidR="00E74C40" w:rsidRPr="00F95FBD" w:rsidRDefault="00E74C40" w:rsidP="00165977">
      <w:pPr>
        <w:pStyle w:val="Tabulka"/>
      </w:pPr>
    </w:p>
    <w:p w14:paraId="43930EB3"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35DBDE5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BA7D140"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7013777D"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1D3B9CDD" w14:textId="77777777" w:rsidTr="005923F7">
        <w:tc>
          <w:tcPr>
            <w:tcW w:w="3056" w:type="dxa"/>
          </w:tcPr>
          <w:p w14:paraId="4EED60AF" w14:textId="77777777" w:rsidR="002038D5" w:rsidRPr="00F95FBD" w:rsidRDefault="002038D5" w:rsidP="009150E7">
            <w:pPr>
              <w:pStyle w:val="Tabulka"/>
              <w:keepNext/>
            </w:pPr>
            <w:r w:rsidRPr="00F95FBD">
              <w:t>Adresa</w:t>
            </w:r>
          </w:p>
        </w:tc>
        <w:tc>
          <w:tcPr>
            <w:tcW w:w="5812" w:type="dxa"/>
          </w:tcPr>
          <w:p w14:paraId="03A2F271" w14:textId="77777777" w:rsidR="002038D5" w:rsidRPr="00F95FBD" w:rsidRDefault="002038D5" w:rsidP="009150E7">
            <w:pPr>
              <w:pStyle w:val="Tabulka"/>
              <w:keepNext/>
            </w:pPr>
            <w:r w:rsidRPr="00F95FBD">
              <w:rPr>
                <w:highlight w:val="yellow"/>
              </w:rPr>
              <w:t>[VLOŽÍ ZHOTOVITEL]</w:t>
            </w:r>
          </w:p>
        </w:tc>
      </w:tr>
      <w:tr w:rsidR="002038D5" w:rsidRPr="00F95FBD" w14:paraId="6461BE70" w14:textId="77777777" w:rsidTr="005923F7">
        <w:tc>
          <w:tcPr>
            <w:tcW w:w="3056" w:type="dxa"/>
          </w:tcPr>
          <w:p w14:paraId="12FD8C86" w14:textId="77777777" w:rsidR="002038D5" w:rsidRPr="00F95FBD" w:rsidRDefault="002038D5" w:rsidP="009150E7">
            <w:pPr>
              <w:pStyle w:val="Tabulka"/>
              <w:keepNext/>
            </w:pPr>
            <w:r w:rsidRPr="00F95FBD">
              <w:t>E-mail</w:t>
            </w:r>
          </w:p>
        </w:tc>
        <w:tc>
          <w:tcPr>
            <w:tcW w:w="5812" w:type="dxa"/>
          </w:tcPr>
          <w:p w14:paraId="2404BA09" w14:textId="77777777" w:rsidR="002038D5" w:rsidRPr="00F95FBD" w:rsidRDefault="002038D5" w:rsidP="009150E7">
            <w:pPr>
              <w:pStyle w:val="Tabulka"/>
              <w:keepNext/>
            </w:pPr>
            <w:r w:rsidRPr="00F95FBD">
              <w:rPr>
                <w:highlight w:val="yellow"/>
              </w:rPr>
              <w:t>[VLOŽÍ ZHOTOVITEL]</w:t>
            </w:r>
          </w:p>
        </w:tc>
      </w:tr>
      <w:tr w:rsidR="002038D5" w:rsidRPr="00F95FBD" w14:paraId="4EA0131A" w14:textId="77777777" w:rsidTr="005923F7">
        <w:tc>
          <w:tcPr>
            <w:tcW w:w="3056" w:type="dxa"/>
          </w:tcPr>
          <w:p w14:paraId="14D3C05B" w14:textId="77777777" w:rsidR="002038D5" w:rsidRPr="00F95FBD" w:rsidRDefault="002038D5" w:rsidP="00165977">
            <w:pPr>
              <w:pStyle w:val="Tabulka"/>
            </w:pPr>
            <w:r w:rsidRPr="00F95FBD">
              <w:t>Telefon</w:t>
            </w:r>
          </w:p>
        </w:tc>
        <w:tc>
          <w:tcPr>
            <w:tcW w:w="5812" w:type="dxa"/>
          </w:tcPr>
          <w:p w14:paraId="1A872B97" w14:textId="77777777" w:rsidR="002038D5" w:rsidRPr="00F95FBD" w:rsidRDefault="002038D5" w:rsidP="00165977">
            <w:pPr>
              <w:pStyle w:val="Tabulka"/>
            </w:pPr>
            <w:r w:rsidRPr="00F95FBD">
              <w:rPr>
                <w:highlight w:val="yellow"/>
              </w:rPr>
              <w:t>[VLOŽÍ ZHOTOVITEL]</w:t>
            </w:r>
          </w:p>
        </w:tc>
      </w:tr>
    </w:tbl>
    <w:p w14:paraId="6E099EB7" w14:textId="77777777" w:rsidR="002038D5" w:rsidRPr="00F95FBD" w:rsidRDefault="002038D5" w:rsidP="00165977">
      <w:pPr>
        <w:pStyle w:val="Tabulka"/>
      </w:pPr>
    </w:p>
    <w:p w14:paraId="3DD75F47"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42ABB65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A6F032F"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FD9D42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84765CD" w14:textId="77777777" w:rsidTr="005923F7">
        <w:tc>
          <w:tcPr>
            <w:tcW w:w="3056" w:type="dxa"/>
          </w:tcPr>
          <w:p w14:paraId="507F75A8" w14:textId="77777777" w:rsidR="002038D5" w:rsidRPr="00F95FBD" w:rsidRDefault="002038D5" w:rsidP="00165977">
            <w:pPr>
              <w:pStyle w:val="Tabulka"/>
            </w:pPr>
            <w:r w:rsidRPr="00F95FBD">
              <w:t>Adresa</w:t>
            </w:r>
          </w:p>
        </w:tc>
        <w:tc>
          <w:tcPr>
            <w:tcW w:w="5812" w:type="dxa"/>
          </w:tcPr>
          <w:p w14:paraId="44D19B80" w14:textId="77777777" w:rsidR="002038D5" w:rsidRPr="00F95FBD" w:rsidRDefault="002038D5" w:rsidP="00165977">
            <w:pPr>
              <w:pStyle w:val="Tabulka"/>
            </w:pPr>
            <w:r w:rsidRPr="00F95FBD">
              <w:rPr>
                <w:highlight w:val="yellow"/>
              </w:rPr>
              <w:t>[VLOŽÍ ZHOTOVITEL]</w:t>
            </w:r>
          </w:p>
        </w:tc>
      </w:tr>
      <w:tr w:rsidR="002038D5" w:rsidRPr="00F95FBD" w14:paraId="390B5F6F" w14:textId="77777777" w:rsidTr="005923F7">
        <w:tc>
          <w:tcPr>
            <w:tcW w:w="3056" w:type="dxa"/>
          </w:tcPr>
          <w:p w14:paraId="26193D52" w14:textId="77777777" w:rsidR="002038D5" w:rsidRPr="00F95FBD" w:rsidRDefault="002038D5" w:rsidP="00165977">
            <w:pPr>
              <w:pStyle w:val="Tabulka"/>
            </w:pPr>
            <w:r w:rsidRPr="00F95FBD">
              <w:t>E-mail</w:t>
            </w:r>
          </w:p>
        </w:tc>
        <w:tc>
          <w:tcPr>
            <w:tcW w:w="5812" w:type="dxa"/>
          </w:tcPr>
          <w:p w14:paraId="31523015" w14:textId="77777777" w:rsidR="002038D5" w:rsidRPr="00F95FBD" w:rsidRDefault="002038D5" w:rsidP="00165977">
            <w:pPr>
              <w:pStyle w:val="Tabulka"/>
            </w:pPr>
            <w:r w:rsidRPr="00F95FBD">
              <w:rPr>
                <w:highlight w:val="yellow"/>
              </w:rPr>
              <w:t>[VLOŽÍ ZHOTOVITEL]</w:t>
            </w:r>
          </w:p>
        </w:tc>
      </w:tr>
      <w:tr w:rsidR="002038D5" w:rsidRPr="00F95FBD" w14:paraId="20991D8E" w14:textId="77777777" w:rsidTr="005923F7">
        <w:tc>
          <w:tcPr>
            <w:tcW w:w="3056" w:type="dxa"/>
          </w:tcPr>
          <w:p w14:paraId="0458FBF2" w14:textId="77777777" w:rsidR="002038D5" w:rsidRPr="00F95FBD" w:rsidRDefault="002038D5" w:rsidP="00165977">
            <w:pPr>
              <w:pStyle w:val="Tabulka"/>
            </w:pPr>
            <w:r w:rsidRPr="00F95FBD">
              <w:t>Telefon</w:t>
            </w:r>
          </w:p>
        </w:tc>
        <w:tc>
          <w:tcPr>
            <w:tcW w:w="5812" w:type="dxa"/>
          </w:tcPr>
          <w:p w14:paraId="64C6257D" w14:textId="77777777" w:rsidR="002038D5" w:rsidRPr="00F95FBD" w:rsidRDefault="002038D5" w:rsidP="00165977">
            <w:pPr>
              <w:pStyle w:val="Tabulka"/>
            </w:pPr>
            <w:r w:rsidRPr="00F95FBD">
              <w:rPr>
                <w:highlight w:val="yellow"/>
              </w:rPr>
              <w:t>[VLOŽÍ ZHOTOVITEL]</w:t>
            </w:r>
          </w:p>
        </w:tc>
      </w:tr>
    </w:tbl>
    <w:p w14:paraId="2D0F8EB4" w14:textId="77777777" w:rsidR="00165977" w:rsidRPr="00F95FBD" w:rsidRDefault="00165977" w:rsidP="00165977">
      <w:pPr>
        <w:pStyle w:val="Tabulka"/>
      </w:pPr>
    </w:p>
    <w:p w14:paraId="48E2591F"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5F59062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81C9E9"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442BCCB5"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0A8DDE1" w14:textId="77777777" w:rsidTr="005923F7">
        <w:tc>
          <w:tcPr>
            <w:tcW w:w="3056" w:type="dxa"/>
          </w:tcPr>
          <w:p w14:paraId="754E1487" w14:textId="77777777" w:rsidR="00165977" w:rsidRPr="00F95FBD" w:rsidRDefault="00165977" w:rsidP="00165977">
            <w:pPr>
              <w:pStyle w:val="Tabulka"/>
            </w:pPr>
            <w:r w:rsidRPr="00F95FBD">
              <w:t>Adresa</w:t>
            </w:r>
          </w:p>
        </w:tc>
        <w:tc>
          <w:tcPr>
            <w:tcW w:w="5812" w:type="dxa"/>
          </w:tcPr>
          <w:p w14:paraId="4F7683BE" w14:textId="77777777" w:rsidR="00165977" w:rsidRPr="00F95FBD" w:rsidRDefault="00165977" w:rsidP="00165977">
            <w:pPr>
              <w:pStyle w:val="Tabulka"/>
            </w:pPr>
            <w:r w:rsidRPr="00F95FBD">
              <w:rPr>
                <w:highlight w:val="yellow"/>
              </w:rPr>
              <w:t>[VLOŽÍ ZHOTOVITEL]</w:t>
            </w:r>
          </w:p>
        </w:tc>
      </w:tr>
      <w:tr w:rsidR="00165977" w:rsidRPr="00F95FBD" w14:paraId="2DA3547A" w14:textId="77777777" w:rsidTr="005923F7">
        <w:tc>
          <w:tcPr>
            <w:tcW w:w="3056" w:type="dxa"/>
          </w:tcPr>
          <w:p w14:paraId="3954A9A6" w14:textId="77777777" w:rsidR="00165977" w:rsidRPr="00F95FBD" w:rsidRDefault="00165977" w:rsidP="00165977">
            <w:pPr>
              <w:pStyle w:val="Tabulka"/>
            </w:pPr>
            <w:r w:rsidRPr="00F95FBD">
              <w:t>E-mail</w:t>
            </w:r>
          </w:p>
        </w:tc>
        <w:tc>
          <w:tcPr>
            <w:tcW w:w="5812" w:type="dxa"/>
          </w:tcPr>
          <w:p w14:paraId="7FFD25E2" w14:textId="77777777" w:rsidR="00165977" w:rsidRPr="00F95FBD" w:rsidRDefault="00165977" w:rsidP="00165977">
            <w:pPr>
              <w:pStyle w:val="Tabulka"/>
            </w:pPr>
            <w:r w:rsidRPr="00F95FBD">
              <w:rPr>
                <w:highlight w:val="yellow"/>
              </w:rPr>
              <w:t>[VLOŽÍ ZHOTOVITEL]</w:t>
            </w:r>
          </w:p>
        </w:tc>
      </w:tr>
      <w:tr w:rsidR="00165977" w:rsidRPr="00F95FBD" w14:paraId="392E5644" w14:textId="77777777" w:rsidTr="005923F7">
        <w:tc>
          <w:tcPr>
            <w:tcW w:w="3056" w:type="dxa"/>
          </w:tcPr>
          <w:p w14:paraId="6DEC8C15" w14:textId="77777777" w:rsidR="00165977" w:rsidRPr="00F95FBD" w:rsidRDefault="00165977" w:rsidP="00165977">
            <w:pPr>
              <w:pStyle w:val="Tabulka"/>
            </w:pPr>
            <w:r w:rsidRPr="00F95FBD">
              <w:t>Telefon</w:t>
            </w:r>
          </w:p>
        </w:tc>
        <w:tc>
          <w:tcPr>
            <w:tcW w:w="5812" w:type="dxa"/>
          </w:tcPr>
          <w:p w14:paraId="26C6F193" w14:textId="77777777" w:rsidR="00165977" w:rsidRPr="00F95FBD" w:rsidRDefault="00165977" w:rsidP="00165977">
            <w:pPr>
              <w:pStyle w:val="Tabulka"/>
            </w:pPr>
            <w:r w:rsidRPr="00F95FBD">
              <w:rPr>
                <w:highlight w:val="yellow"/>
              </w:rPr>
              <w:t>[VLOŽÍ ZHOTOVITEL]</w:t>
            </w:r>
          </w:p>
        </w:tc>
      </w:tr>
    </w:tbl>
    <w:p w14:paraId="41B03B94" w14:textId="77777777" w:rsidR="00165977" w:rsidRPr="00F95FBD" w:rsidRDefault="00165977" w:rsidP="00165977">
      <w:pPr>
        <w:pStyle w:val="Tabulka"/>
      </w:pPr>
    </w:p>
    <w:p w14:paraId="20EA848B"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129DEA5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FEB91ED"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B4A0B3C"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4F3DFDE4" w14:textId="77777777" w:rsidTr="005923F7">
        <w:tc>
          <w:tcPr>
            <w:tcW w:w="3056" w:type="dxa"/>
          </w:tcPr>
          <w:p w14:paraId="4F33FB06" w14:textId="77777777" w:rsidR="00165977" w:rsidRPr="00F95FBD" w:rsidRDefault="00165977" w:rsidP="00165977">
            <w:pPr>
              <w:pStyle w:val="Tabulka"/>
            </w:pPr>
            <w:r w:rsidRPr="00F95FBD">
              <w:t>Adresa</w:t>
            </w:r>
          </w:p>
        </w:tc>
        <w:tc>
          <w:tcPr>
            <w:tcW w:w="5812" w:type="dxa"/>
          </w:tcPr>
          <w:p w14:paraId="1831F2D8" w14:textId="77777777" w:rsidR="00165977" w:rsidRPr="00F95FBD" w:rsidRDefault="00165977" w:rsidP="00165977">
            <w:pPr>
              <w:pStyle w:val="Tabulka"/>
            </w:pPr>
            <w:r w:rsidRPr="00F95FBD">
              <w:rPr>
                <w:highlight w:val="yellow"/>
              </w:rPr>
              <w:t>[VLOŽÍ ZHOTOVITEL]</w:t>
            </w:r>
          </w:p>
        </w:tc>
      </w:tr>
      <w:tr w:rsidR="00165977" w:rsidRPr="00F95FBD" w14:paraId="256E5C9A" w14:textId="77777777" w:rsidTr="005923F7">
        <w:tc>
          <w:tcPr>
            <w:tcW w:w="3056" w:type="dxa"/>
          </w:tcPr>
          <w:p w14:paraId="1842013A" w14:textId="77777777" w:rsidR="00165977" w:rsidRPr="00F95FBD" w:rsidRDefault="00165977" w:rsidP="00165977">
            <w:pPr>
              <w:pStyle w:val="Tabulka"/>
            </w:pPr>
            <w:r w:rsidRPr="00F95FBD">
              <w:t>E-mail</w:t>
            </w:r>
          </w:p>
        </w:tc>
        <w:tc>
          <w:tcPr>
            <w:tcW w:w="5812" w:type="dxa"/>
          </w:tcPr>
          <w:p w14:paraId="3735C90A" w14:textId="77777777" w:rsidR="00165977" w:rsidRPr="00F95FBD" w:rsidRDefault="00165977" w:rsidP="00165977">
            <w:pPr>
              <w:pStyle w:val="Tabulka"/>
            </w:pPr>
            <w:r w:rsidRPr="00F95FBD">
              <w:rPr>
                <w:highlight w:val="yellow"/>
              </w:rPr>
              <w:t>[VLOŽÍ ZHOTOVITEL]</w:t>
            </w:r>
          </w:p>
        </w:tc>
      </w:tr>
      <w:tr w:rsidR="00165977" w:rsidRPr="00F95FBD" w14:paraId="026AC6E6" w14:textId="77777777" w:rsidTr="005923F7">
        <w:tc>
          <w:tcPr>
            <w:tcW w:w="3056" w:type="dxa"/>
          </w:tcPr>
          <w:p w14:paraId="15E33CDD" w14:textId="77777777" w:rsidR="00165977" w:rsidRPr="00F95FBD" w:rsidRDefault="00165977" w:rsidP="00165977">
            <w:pPr>
              <w:pStyle w:val="Tabulka"/>
            </w:pPr>
            <w:r w:rsidRPr="00F95FBD">
              <w:t>Telefon</w:t>
            </w:r>
          </w:p>
        </w:tc>
        <w:tc>
          <w:tcPr>
            <w:tcW w:w="5812" w:type="dxa"/>
          </w:tcPr>
          <w:p w14:paraId="49A2B79C" w14:textId="77777777" w:rsidR="00165977" w:rsidRPr="00F95FBD" w:rsidRDefault="00165977" w:rsidP="00165977">
            <w:pPr>
              <w:pStyle w:val="Tabulka"/>
            </w:pPr>
            <w:r w:rsidRPr="00F95FBD">
              <w:rPr>
                <w:highlight w:val="yellow"/>
              </w:rPr>
              <w:t>[VLOŽÍ ZHOTOVITEL]</w:t>
            </w:r>
          </w:p>
        </w:tc>
      </w:tr>
    </w:tbl>
    <w:p w14:paraId="555D1642" w14:textId="77777777" w:rsidR="00165977" w:rsidRPr="00F95FBD" w:rsidRDefault="00165977" w:rsidP="00165977">
      <w:pPr>
        <w:pStyle w:val="Tabulka"/>
      </w:pPr>
    </w:p>
    <w:p w14:paraId="6F2BBE5D"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749CB1F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C32E533"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478FD9A0"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49DD87F" w14:textId="77777777" w:rsidTr="005923F7">
        <w:tc>
          <w:tcPr>
            <w:tcW w:w="3056" w:type="dxa"/>
          </w:tcPr>
          <w:p w14:paraId="3A63CDE2" w14:textId="77777777" w:rsidR="00165977" w:rsidRPr="00F95FBD" w:rsidRDefault="00165977" w:rsidP="00165977">
            <w:pPr>
              <w:pStyle w:val="Tabulka"/>
            </w:pPr>
            <w:r w:rsidRPr="00F95FBD">
              <w:t>Adresa</w:t>
            </w:r>
          </w:p>
        </w:tc>
        <w:tc>
          <w:tcPr>
            <w:tcW w:w="5812" w:type="dxa"/>
          </w:tcPr>
          <w:p w14:paraId="21DE34D7" w14:textId="77777777" w:rsidR="00165977" w:rsidRPr="00F95FBD" w:rsidRDefault="00165977" w:rsidP="00165977">
            <w:pPr>
              <w:pStyle w:val="Tabulka"/>
            </w:pPr>
            <w:r w:rsidRPr="00F95FBD">
              <w:rPr>
                <w:highlight w:val="yellow"/>
              </w:rPr>
              <w:t>[VLOŽÍ ZHOTOVITEL]</w:t>
            </w:r>
          </w:p>
        </w:tc>
      </w:tr>
      <w:tr w:rsidR="00165977" w:rsidRPr="00F95FBD" w14:paraId="33B6F9A4" w14:textId="77777777" w:rsidTr="005923F7">
        <w:tc>
          <w:tcPr>
            <w:tcW w:w="3056" w:type="dxa"/>
          </w:tcPr>
          <w:p w14:paraId="1687696A" w14:textId="77777777" w:rsidR="00165977" w:rsidRPr="00F95FBD" w:rsidRDefault="00165977" w:rsidP="00165977">
            <w:pPr>
              <w:pStyle w:val="Tabulka"/>
            </w:pPr>
            <w:r w:rsidRPr="00F95FBD">
              <w:t>E-mail</w:t>
            </w:r>
          </w:p>
        </w:tc>
        <w:tc>
          <w:tcPr>
            <w:tcW w:w="5812" w:type="dxa"/>
          </w:tcPr>
          <w:p w14:paraId="63E3C2D9" w14:textId="77777777" w:rsidR="00165977" w:rsidRPr="00F95FBD" w:rsidRDefault="00165977" w:rsidP="00165977">
            <w:pPr>
              <w:pStyle w:val="Tabulka"/>
            </w:pPr>
            <w:r w:rsidRPr="00F95FBD">
              <w:rPr>
                <w:highlight w:val="yellow"/>
              </w:rPr>
              <w:t>[VLOŽÍ ZHOTOVITEL]</w:t>
            </w:r>
          </w:p>
        </w:tc>
      </w:tr>
      <w:tr w:rsidR="00165977" w:rsidRPr="00F95FBD" w14:paraId="02F3B02E" w14:textId="77777777" w:rsidTr="005923F7">
        <w:tc>
          <w:tcPr>
            <w:tcW w:w="3056" w:type="dxa"/>
          </w:tcPr>
          <w:p w14:paraId="0D93D742" w14:textId="77777777" w:rsidR="00165977" w:rsidRPr="00F95FBD" w:rsidRDefault="00165977" w:rsidP="00165977">
            <w:pPr>
              <w:pStyle w:val="Tabulka"/>
            </w:pPr>
            <w:r w:rsidRPr="00F95FBD">
              <w:t>Telefon</w:t>
            </w:r>
          </w:p>
        </w:tc>
        <w:tc>
          <w:tcPr>
            <w:tcW w:w="5812" w:type="dxa"/>
          </w:tcPr>
          <w:p w14:paraId="7BB5A7CF" w14:textId="77777777" w:rsidR="00165977" w:rsidRPr="00F95FBD" w:rsidRDefault="00165977" w:rsidP="00165977">
            <w:pPr>
              <w:pStyle w:val="Tabulka"/>
            </w:pPr>
            <w:r w:rsidRPr="00F95FBD">
              <w:rPr>
                <w:highlight w:val="yellow"/>
              </w:rPr>
              <w:t>[VLOŽÍ ZHOTOVITEL]</w:t>
            </w:r>
          </w:p>
        </w:tc>
      </w:tr>
    </w:tbl>
    <w:p w14:paraId="59BA917A" w14:textId="77777777" w:rsidR="00165977" w:rsidRPr="00F95FBD" w:rsidRDefault="00165977" w:rsidP="00165977">
      <w:pPr>
        <w:pStyle w:val="Tabulka"/>
      </w:pPr>
    </w:p>
    <w:p w14:paraId="2A2EE472"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302AAA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3FEA49B"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3AFDBB2E"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3678F73" w14:textId="77777777" w:rsidTr="005923F7">
        <w:tc>
          <w:tcPr>
            <w:tcW w:w="3056" w:type="dxa"/>
          </w:tcPr>
          <w:p w14:paraId="0858B0F1" w14:textId="77777777" w:rsidR="00165977" w:rsidRPr="00F95FBD" w:rsidRDefault="00165977" w:rsidP="005923F7">
            <w:pPr>
              <w:pStyle w:val="Tabulka"/>
              <w:keepNext/>
            </w:pPr>
            <w:r w:rsidRPr="00F95FBD">
              <w:t>Adresa</w:t>
            </w:r>
          </w:p>
        </w:tc>
        <w:tc>
          <w:tcPr>
            <w:tcW w:w="5812" w:type="dxa"/>
          </w:tcPr>
          <w:p w14:paraId="4D88C7D8" w14:textId="77777777" w:rsidR="00165977" w:rsidRPr="00F95FBD" w:rsidRDefault="00165977" w:rsidP="00165977">
            <w:pPr>
              <w:pStyle w:val="Tabulka"/>
            </w:pPr>
            <w:r w:rsidRPr="00F95FBD">
              <w:rPr>
                <w:highlight w:val="yellow"/>
              </w:rPr>
              <w:t>[VLOŽÍ ZHOTOVITEL]</w:t>
            </w:r>
          </w:p>
        </w:tc>
      </w:tr>
      <w:tr w:rsidR="00165977" w:rsidRPr="00F95FBD" w14:paraId="1A3044FE" w14:textId="77777777" w:rsidTr="005923F7">
        <w:tc>
          <w:tcPr>
            <w:tcW w:w="3056" w:type="dxa"/>
          </w:tcPr>
          <w:p w14:paraId="06F6EA6D" w14:textId="77777777" w:rsidR="00165977" w:rsidRPr="00F95FBD" w:rsidRDefault="00165977" w:rsidP="00165977">
            <w:pPr>
              <w:pStyle w:val="Tabulka"/>
            </w:pPr>
            <w:r w:rsidRPr="00F95FBD">
              <w:t>E-mail</w:t>
            </w:r>
          </w:p>
        </w:tc>
        <w:tc>
          <w:tcPr>
            <w:tcW w:w="5812" w:type="dxa"/>
          </w:tcPr>
          <w:p w14:paraId="498BFB30" w14:textId="77777777" w:rsidR="00165977" w:rsidRPr="00F95FBD" w:rsidRDefault="00165977" w:rsidP="00165977">
            <w:pPr>
              <w:pStyle w:val="Tabulka"/>
            </w:pPr>
            <w:r w:rsidRPr="00F95FBD">
              <w:rPr>
                <w:highlight w:val="yellow"/>
              </w:rPr>
              <w:t>[VLOŽÍ ZHOTOVITEL]</w:t>
            </w:r>
          </w:p>
        </w:tc>
      </w:tr>
      <w:tr w:rsidR="00165977" w:rsidRPr="00F95FBD" w14:paraId="3ACBA3FC" w14:textId="77777777" w:rsidTr="005923F7">
        <w:tc>
          <w:tcPr>
            <w:tcW w:w="3056" w:type="dxa"/>
          </w:tcPr>
          <w:p w14:paraId="48D394F9" w14:textId="77777777" w:rsidR="00165977" w:rsidRPr="00F95FBD" w:rsidRDefault="00165977" w:rsidP="00165977">
            <w:pPr>
              <w:pStyle w:val="Tabulka"/>
            </w:pPr>
            <w:r w:rsidRPr="00F95FBD">
              <w:t>Telefon</w:t>
            </w:r>
          </w:p>
        </w:tc>
        <w:tc>
          <w:tcPr>
            <w:tcW w:w="5812" w:type="dxa"/>
          </w:tcPr>
          <w:p w14:paraId="7806DFFB" w14:textId="77777777" w:rsidR="00165977" w:rsidRPr="00F95FBD" w:rsidRDefault="00165977" w:rsidP="00165977">
            <w:pPr>
              <w:pStyle w:val="Tabulka"/>
            </w:pPr>
            <w:r w:rsidRPr="00F95FBD">
              <w:rPr>
                <w:highlight w:val="yellow"/>
              </w:rPr>
              <w:t>[VLOŽÍ ZHOTOVITEL]</w:t>
            </w:r>
          </w:p>
        </w:tc>
      </w:tr>
    </w:tbl>
    <w:p w14:paraId="315EC181" w14:textId="77777777" w:rsidR="00EC707C" w:rsidRDefault="00EC707C" w:rsidP="00EC707C">
      <w:pPr>
        <w:pStyle w:val="Tabulka"/>
      </w:pPr>
    </w:p>
    <w:p w14:paraId="70695DEE"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091123F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5457756"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24FFEC18"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2B7AFCE" w14:textId="77777777" w:rsidTr="005923F7">
        <w:tc>
          <w:tcPr>
            <w:tcW w:w="3056" w:type="dxa"/>
          </w:tcPr>
          <w:p w14:paraId="719EA7DA" w14:textId="77777777" w:rsidR="00EC707C" w:rsidRPr="00F95FBD" w:rsidRDefault="00EC707C" w:rsidP="00964369">
            <w:pPr>
              <w:pStyle w:val="Tabulka"/>
            </w:pPr>
            <w:r w:rsidRPr="00F95FBD">
              <w:t>Adresa</w:t>
            </w:r>
          </w:p>
        </w:tc>
        <w:tc>
          <w:tcPr>
            <w:tcW w:w="5812" w:type="dxa"/>
          </w:tcPr>
          <w:p w14:paraId="6E9A5B91" w14:textId="77777777" w:rsidR="00EC707C" w:rsidRPr="00F95FBD" w:rsidRDefault="00EC707C" w:rsidP="00964369">
            <w:pPr>
              <w:pStyle w:val="Tabulka"/>
            </w:pPr>
            <w:r w:rsidRPr="00F95FBD">
              <w:rPr>
                <w:highlight w:val="yellow"/>
              </w:rPr>
              <w:t>[VLOŽÍ ZHOTOVITEL]</w:t>
            </w:r>
          </w:p>
        </w:tc>
      </w:tr>
      <w:tr w:rsidR="00EC707C" w:rsidRPr="00F95FBD" w14:paraId="4C785852" w14:textId="77777777" w:rsidTr="005923F7">
        <w:tc>
          <w:tcPr>
            <w:tcW w:w="3056" w:type="dxa"/>
          </w:tcPr>
          <w:p w14:paraId="4BE03B7D" w14:textId="77777777" w:rsidR="00EC707C" w:rsidRPr="00F95FBD" w:rsidRDefault="00EC707C" w:rsidP="00964369">
            <w:pPr>
              <w:pStyle w:val="Tabulka"/>
            </w:pPr>
            <w:r w:rsidRPr="00F95FBD">
              <w:t>E-mail</w:t>
            </w:r>
          </w:p>
        </w:tc>
        <w:tc>
          <w:tcPr>
            <w:tcW w:w="5812" w:type="dxa"/>
          </w:tcPr>
          <w:p w14:paraId="74571973" w14:textId="77777777" w:rsidR="00EC707C" w:rsidRPr="00F95FBD" w:rsidRDefault="00EC707C" w:rsidP="00964369">
            <w:pPr>
              <w:pStyle w:val="Tabulka"/>
            </w:pPr>
            <w:r w:rsidRPr="00F95FBD">
              <w:rPr>
                <w:highlight w:val="yellow"/>
              </w:rPr>
              <w:t>[VLOŽÍ ZHOTOVITEL]</w:t>
            </w:r>
          </w:p>
        </w:tc>
      </w:tr>
      <w:tr w:rsidR="00EC707C" w:rsidRPr="00F95FBD" w14:paraId="08290645" w14:textId="77777777" w:rsidTr="005923F7">
        <w:tc>
          <w:tcPr>
            <w:tcW w:w="3056" w:type="dxa"/>
          </w:tcPr>
          <w:p w14:paraId="3FE13242" w14:textId="77777777" w:rsidR="00EC707C" w:rsidRPr="00F95FBD" w:rsidRDefault="00EC707C" w:rsidP="00964369">
            <w:pPr>
              <w:pStyle w:val="Tabulka"/>
            </w:pPr>
            <w:r w:rsidRPr="00F95FBD">
              <w:t>Telefon</w:t>
            </w:r>
          </w:p>
        </w:tc>
        <w:tc>
          <w:tcPr>
            <w:tcW w:w="5812" w:type="dxa"/>
          </w:tcPr>
          <w:p w14:paraId="3D51DA1B" w14:textId="77777777" w:rsidR="00EC707C" w:rsidRPr="00F95FBD" w:rsidRDefault="00EC707C" w:rsidP="00964369">
            <w:pPr>
              <w:pStyle w:val="Tabulka"/>
            </w:pPr>
            <w:r w:rsidRPr="00F95FBD">
              <w:rPr>
                <w:highlight w:val="yellow"/>
              </w:rPr>
              <w:t>[VLOŽÍ ZHOTOVITEL]</w:t>
            </w:r>
          </w:p>
        </w:tc>
      </w:tr>
    </w:tbl>
    <w:p w14:paraId="28E22AFB" w14:textId="77777777" w:rsidR="00EC707C" w:rsidRPr="00F95FBD" w:rsidRDefault="00EC707C" w:rsidP="00EC707C">
      <w:pPr>
        <w:pStyle w:val="Tabulka"/>
      </w:pPr>
    </w:p>
    <w:p w14:paraId="0F00F257"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0732340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25DB877"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507A844C"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46B5B1BD" w14:textId="77777777" w:rsidTr="005923F7">
        <w:tc>
          <w:tcPr>
            <w:tcW w:w="3056" w:type="dxa"/>
          </w:tcPr>
          <w:p w14:paraId="2C01960E" w14:textId="77777777" w:rsidR="00EC707C" w:rsidRPr="00F035CE" w:rsidRDefault="00EC707C" w:rsidP="005923F7">
            <w:pPr>
              <w:pStyle w:val="Tabulka"/>
              <w:keepNext/>
            </w:pPr>
            <w:r w:rsidRPr="00F035CE">
              <w:t>Adresa</w:t>
            </w:r>
          </w:p>
        </w:tc>
        <w:tc>
          <w:tcPr>
            <w:tcW w:w="5812" w:type="dxa"/>
          </w:tcPr>
          <w:p w14:paraId="53E65773" w14:textId="77777777" w:rsidR="00EC707C" w:rsidRPr="00F035CE" w:rsidRDefault="00EC707C" w:rsidP="00964369">
            <w:pPr>
              <w:pStyle w:val="Tabulka"/>
            </w:pPr>
            <w:r w:rsidRPr="00F035CE">
              <w:rPr>
                <w:highlight w:val="yellow"/>
              </w:rPr>
              <w:t>[VLOŽÍ ZHOTOVITEL]</w:t>
            </w:r>
          </w:p>
        </w:tc>
      </w:tr>
      <w:tr w:rsidR="00F035CE" w:rsidRPr="00F035CE" w14:paraId="5567D1BA" w14:textId="77777777" w:rsidTr="005923F7">
        <w:tc>
          <w:tcPr>
            <w:tcW w:w="3056" w:type="dxa"/>
          </w:tcPr>
          <w:p w14:paraId="43708D21" w14:textId="77777777" w:rsidR="00EC707C" w:rsidRPr="00F035CE" w:rsidRDefault="00EC707C" w:rsidP="00964369">
            <w:pPr>
              <w:pStyle w:val="Tabulka"/>
            </w:pPr>
            <w:r w:rsidRPr="00F035CE">
              <w:t>E-mail</w:t>
            </w:r>
          </w:p>
        </w:tc>
        <w:tc>
          <w:tcPr>
            <w:tcW w:w="5812" w:type="dxa"/>
          </w:tcPr>
          <w:p w14:paraId="4FE3134A" w14:textId="77777777" w:rsidR="00EC707C" w:rsidRPr="00F035CE" w:rsidRDefault="00EC707C" w:rsidP="00964369">
            <w:pPr>
              <w:pStyle w:val="Tabulka"/>
            </w:pPr>
            <w:r w:rsidRPr="00F035CE">
              <w:rPr>
                <w:highlight w:val="yellow"/>
              </w:rPr>
              <w:t>[VLOŽÍ ZHOTOVITEL]</w:t>
            </w:r>
          </w:p>
        </w:tc>
      </w:tr>
      <w:tr w:rsidR="00F035CE" w:rsidRPr="00F035CE" w14:paraId="135EE9FF" w14:textId="77777777" w:rsidTr="005923F7">
        <w:tc>
          <w:tcPr>
            <w:tcW w:w="3056" w:type="dxa"/>
          </w:tcPr>
          <w:p w14:paraId="0AE5B03A" w14:textId="77777777" w:rsidR="00EC707C" w:rsidRPr="00F035CE" w:rsidRDefault="00EC707C" w:rsidP="00964369">
            <w:pPr>
              <w:pStyle w:val="Tabulka"/>
            </w:pPr>
            <w:r w:rsidRPr="00F035CE">
              <w:t>Telefon</w:t>
            </w:r>
          </w:p>
        </w:tc>
        <w:tc>
          <w:tcPr>
            <w:tcW w:w="5812" w:type="dxa"/>
          </w:tcPr>
          <w:p w14:paraId="28A66AE0" w14:textId="77777777" w:rsidR="00EC707C" w:rsidRPr="00F035CE" w:rsidRDefault="00EC707C" w:rsidP="00964369">
            <w:pPr>
              <w:pStyle w:val="Tabulka"/>
            </w:pPr>
            <w:r w:rsidRPr="00F035CE">
              <w:rPr>
                <w:highlight w:val="yellow"/>
              </w:rPr>
              <w:t>[VLOŽÍ ZHOTOVITEL]</w:t>
            </w:r>
          </w:p>
        </w:tc>
      </w:tr>
    </w:tbl>
    <w:p w14:paraId="3B438E37" w14:textId="77777777" w:rsidR="004436EE" w:rsidRPr="00F035CE" w:rsidRDefault="004436EE" w:rsidP="004436EE">
      <w:pPr>
        <w:pStyle w:val="Textbezodsazen"/>
      </w:pPr>
    </w:p>
    <w:p w14:paraId="29B39EC3"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BIM Koordinátor</w:t>
      </w:r>
    </w:p>
    <w:tbl>
      <w:tblPr>
        <w:tblStyle w:val="TabulkaS-zhlav"/>
        <w:tblW w:w="8789" w:type="dxa"/>
        <w:tblLook w:val="04A0" w:firstRow="1" w:lastRow="0" w:firstColumn="1" w:lastColumn="0" w:noHBand="0" w:noVBand="1"/>
      </w:tblPr>
      <w:tblGrid>
        <w:gridCol w:w="3030"/>
        <w:gridCol w:w="5759"/>
      </w:tblGrid>
      <w:tr w:rsidR="00F035CE" w:rsidRPr="00F035CE" w14:paraId="0BA6B7F3"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6ADE5CF4"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6FA0ECBB" w14:textId="77777777" w:rsidR="00C638C4" w:rsidRPr="00F035CE" w:rsidRDefault="00C638C4" w:rsidP="00C638C4">
            <w:pPr>
              <w:pStyle w:val="Tabulka"/>
            </w:pPr>
            <w:r w:rsidRPr="00F035CE">
              <w:rPr>
                <w:highlight w:val="yellow"/>
              </w:rPr>
              <w:t>[VLOŽÍ ZHOTOVITEL]</w:t>
            </w:r>
          </w:p>
        </w:tc>
      </w:tr>
      <w:tr w:rsidR="00F035CE" w:rsidRPr="00F035CE" w14:paraId="2CAF2C9A" w14:textId="77777777" w:rsidTr="00C638C4">
        <w:tc>
          <w:tcPr>
            <w:tcW w:w="3030" w:type="dxa"/>
          </w:tcPr>
          <w:p w14:paraId="15EB9C0E" w14:textId="77777777" w:rsidR="00C638C4" w:rsidRPr="00F035CE" w:rsidRDefault="00C638C4" w:rsidP="00C638C4">
            <w:pPr>
              <w:pStyle w:val="Tabulka"/>
              <w:keepNext/>
            </w:pPr>
            <w:r w:rsidRPr="00F035CE">
              <w:t>Adresa</w:t>
            </w:r>
          </w:p>
        </w:tc>
        <w:tc>
          <w:tcPr>
            <w:tcW w:w="5759" w:type="dxa"/>
          </w:tcPr>
          <w:p w14:paraId="0ACE7019" w14:textId="77777777" w:rsidR="00C638C4" w:rsidRPr="00F035CE" w:rsidRDefault="00C638C4" w:rsidP="00C638C4">
            <w:pPr>
              <w:pStyle w:val="Tabulka"/>
            </w:pPr>
            <w:r w:rsidRPr="00F035CE">
              <w:rPr>
                <w:highlight w:val="yellow"/>
              </w:rPr>
              <w:t>[VLOŽÍ ZHOTOVITEL]</w:t>
            </w:r>
          </w:p>
        </w:tc>
      </w:tr>
      <w:tr w:rsidR="00F035CE" w:rsidRPr="00F035CE" w14:paraId="72679B90" w14:textId="77777777" w:rsidTr="00C638C4">
        <w:tc>
          <w:tcPr>
            <w:tcW w:w="3030" w:type="dxa"/>
          </w:tcPr>
          <w:p w14:paraId="574EC84A" w14:textId="77777777" w:rsidR="00C638C4" w:rsidRPr="00F035CE" w:rsidRDefault="00C638C4" w:rsidP="00C638C4">
            <w:pPr>
              <w:pStyle w:val="Tabulka"/>
            </w:pPr>
            <w:r w:rsidRPr="00F035CE">
              <w:t>E-mail</w:t>
            </w:r>
          </w:p>
        </w:tc>
        <w:tc>
          <w:tcPr>
            <w:tcW w:w="5759" w:type="dxa"/>
          </w:tcPr>
          <w:p w14:paraId="0466AF81" w14:textId="77777777" w:rsidR="00C638C4" w:rsidRPr="00F035CE" w:rsidRDefault="00C638C4" w:rsidP="00C638C4">
            <w:pPr>
              <w:pStyle w:val="Tabulka"/>
            </w:pPr>
            <w:r w:rsidRPr="00F035CE">
              <w:rPr>
                <w:highlight w:val="yellow"/>
              </w:rPr>
              <w:t>[VLOŽÍ ZHOTOVITEL]</w:t>
            </w:r>
          </w:p>
        </w:tc>
      </w:tr>
      <w:tr w:rsidR="00F035CE" w:rsidRPr="00F035CE" w14:paraId="76F311B8" w14:textId="77777777" w:rsidTr="00C638C4">
        <w:tc>
          <w:tcPr>
            <w:tcW w:w="3030" w:type="dxa"/>
          </w:tcPr>
          <w:p w14:paraId="0BC7C9E5" w14:textId="77777777" w:rsidR="00C638C4" w:rsidRPr="00F035CE" w:rsidRDefault="00C638C4" w:rsidP="00C638C4">
            <w:pPr>
              <w:pStyle w:val="Tabulka"/>
            </w:pPr>
            <w:r w:rsidRPr="00F035CE">
              <w:t>Telefon</w:t>
            </w:r>
          </w:p>
        </w:tc>
        <w:tc>
          <w:tcPr>
            <w:tcW w:w="5759" w:type="dxa"/>
          </w:tcPr>
          <w:p w14:paraId="0A98FCEF" w14:textId="77777777" w:rsidR="00C638C4" w:rsidRPr="00F035CE" w:rsidRDefault="00C638C4" w:rsidP="00C638C4">
            <w:pPr>
              <w:pStyle w:val="Tabulka"/>
            </w:pPr>
            <w:r w:rsidRPr="00F035CE">
              <w:rPr>
                <w:highlight w:val="yellow"/>
              </w:rPr>
              <w:t>[VLOŽÍ ZHOTOVITEL]</w:t>
            </w:r>
          </w:p>
          <w:p w14:paraId="2A2C0CC8" w14:textId="77777777" w:rsidR="00C638C4" w:rsidRPr="00F035CE" w:rsidRDefault="00C638C4" w:rsidP="00C638C4">
            <w:pPr>
              <w:pStyle w:val="Tabulka"/>
            </w:pPr>
          </w:p>
        </w:tc>
      </w:tr>
    </w:tbl>
    <w:p w14:paraId="65FBC178"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C638C4" w:rsidRPr="0017282C" w14:paraId="773C2377" w14:textId="77777777" w:rsidTr="00C638C4">
        <w:trPr>
          <w:cnfStyle w:val="100000000000" w:firstRow="1" w:lastRow="0" w:firstColumn="0" w:lastColumn="0" w:oddVBand="0" w:evenVBand="0" w:oddHBand="0" w:evenHBand="0" w:firstRowFirstColumn="0" w:firstRowLastColumn="0" w:lastRowFirstColumn="0" w:lastRowLastColumn="0"/>
        </w:trPr>
        <w:tc>
          <w:tcPr>
            <w:tcW w:w="3056" w:type="dxa"/>
          </w:tcPr>
          <w:p w14:paraId="0639FBBA" w14:textId="77777777" w:rsidR="00C638C4" w:rsidRPr="0017282C" w:rsidRDefault="00C638C4" w:rsidP="00C638C4">
            <w:pPr>
              <w:pStyle w:val="Tabulka"/>
              <w:keepNext/>
              <w:rPr>
                <w:rStyle w:val="Nadpisvtabulce"/>
                <w:b/>
              </w:rPr>
            </w:pPr>
            <w:r w:rsidRPr="0017282C">
              <w:rPr>
                <w:rStyle w:val="Nadpisvtabulce"/>
                <w:b/>
              </w:rPr>
              <w:t>Jméno a příjmení</w:t>
            </w:r>
          </w:p>
        </w:tc>
        <w:tc>
          <w:tcPr>
            <w:tcW w:w="5812" w:type="dxa"/>
          </w:tcPr>
          <w:p w14:paraId="797ACDF5" w14:textId="77777777" w:rsidR="00C638C4" w:rsidRPr="0017282C" w:rsidRDefault="00C638C4" w:rsidP="00C638C4">
            <w:pPr>
              <w:pStyle w:val="Tabulka"/>
            </w:pPr>
            <w:r w:rsidRPr="0017282C">
              <w:rPr>
                <w:highlight w:val="yellow"/>
              </w:rPr>
              <w:t>[VLOŽÍ ZHOTOVITEL]</w:t>
            </w:r>
          </w:p>
        </w:tc>
      </w:tr>
      <w:tr w:rsidR="00C638C4" w:rsidRPr="00F95FBD" w14:paraId="254E9BEE" w14:textId="77777777" w:rsidTr="00C638C4">
        <w:tc>
          <w:tcPr>
            <w:tcW w:w="3056" w:type="dxa"/>
          </w:tcPr>
          <w:p w14:paraId="592988FC" w14:textId="77777777" w:rsidR="00C638C4" w:rsidRPr="00F95FBD" w:rsidRDefault="00C638C4" w:rsidP="00C638C4">
            <w:pPr>
              <w:pStyle w:val="Tabulka"/>
              <w:keepNext/>
            </w:pPr>
            <w:r w:rsidRPr="00F95FBD">
              <w:t>Adresa</w:t>
            </w:r>
          </w:p>
        </w:tc>
        <w:tc>
          <w:tcPr>
            <w:tcW w:w="5812" w:type="dxa"/>
          </w:tcPr>
          <w:p w14:paraId="29791606" w14:textId="77777777" w:rsidR="00C638C4" w:rsidRPr="00F95FBD" w:rsidRDefault="00C638C4" w:rsidP="00C638C4">
            <w:pPr>
              <w:pStyle w:val="Tabulka"/>
            </w:pPr>
            <w:r w:rsidRPr="00F95FBD">
              <w:rPr>
                <w:highlight w:val="yellow"/>
              </w:rPr>
              <w:t>[VLOŽÍ ZHOTOVITEL]</w:t>
            </w:r>
          </w:p>
        </w:tc>
      </w:tr>
      <w:tr w:rsidR="00C638C4" w:rsidRPr="00F95FBD" w14:paraId="12A74D71" w14:textId="77777777" w:rsidTr="00C638C4">
        <w:tc>
          <w:tcPr>
            <w:tcW w:w="3056" w:type="dxa"/>
          </w:tcPr>
          <w:p w14:paraId="53C0B255" w14:textId="77777777" w:rsidR="00C638C4" w:rsidRPr="00F95FBD" w:rsidRDefault="00C638C4" w:rsidP="00C638C4">
            <w:pPr>
              <w:pStyle w:val="Tabulka"/>
            </w:pPr>
            <w:r w:rsidRPr="00F95FBD">
              <w:t>E-mail</w:t>
            </w:r>
          </w:p>
        </w:tc>
        <w:tc>
          <w:tcPr>
            <w:tcW w:w="5812" w:type="dxa"/>
          </w:tcPr>
          <w:p w14:paraId="22863B8D" w14:textId="77777777" w:rsidR="00C638C4" w:rsidRPr="00F95FBD" w:rsidRDefault="00C638C4" w:rsidP="00C638C4">
            <w:pPr>
              <w:pStyle w:val="Tabulka"/>
            </w:pPr>
            <w:r w:rsidRPr="00F95FBD">
              <w:rPr>
                <w:highlight w:val="yellow"/>
              </w:rPr>
              <w:t>[VLOŽÍ ZHOTOVITEL]</w:t>
            </w:r>
          </w:p>
        </w:tc>
      </w:tr>
      <w:tr w:rsidR="00C638C4" w:rsidRPr="00F95FBD" w14:paraId="3D9F2075" w14:textId="77777777" w:rsidTr="00C638C4">
        <w:tc>
          <w:tcPr>
            <w:tcW w:w="3056" w:type="dxa"/>
          </w:tcPr>
          <w:p w14:paraId="3752AAE3" w14:textId="77777777" w:rsidR="00C638C4" w:rsidRPr="00F95FBD" w:rsidRDefault="00C638C4" w:rsidP="00C638C4">
            <w:pPr>
              <w:pStyle w:val="Tabulka"/>
            </w:pPr>
            <w:r w:rsidRPr="00F95FBD">
              <w:t>Telefon</w:t>
            </w:r>
          </w:p>
        </w:tc>
        <w:tc>
          <w:tcPr>
            <w:tcW w:w="5812" w:type="dxa"/>
          </w:tcPr>
          <w:p w14:paraId="7972A133" w14:textId="77777777" w:rsidR="00C638C4" w:rsidRPr="00F95FBD" w:rsidRDefault="00C638C4" w:rsidP="00C638C4">
            <w:pPr>
              <w:pStyle w:val="Tabulka"/>
            </w:pPr>
            <w:r w:rsidRPr="00F95FBD">
              <w:rPr>
                <w:highlight w:val="yellow"/>
              </w:rPr>
              <w:t>[VLOŽÍ ZHOTOVITEL]</w:t>
            </w:r>
          </w:p>
        </w:tc>
      </w:tr>
    </w:tbl>
    <w:p w14:paraId="1CACF6F5" w14:textId="77777777" w:rsidR="00C638C4" w:rsidRDefault="00C638C4" w:rsidP="004436EE">
      <w:pPr>
        <w:pStyle w:val="Textbezodsazen"/>
      </w:pPr>
    </w:p>
    <w:p w14:paraId="328ACF4D" w14:textId="77777777" w:rsidR="00C638C4" w:rsidRDefault="00C638C4" w:rsidP="004436EE">
      <w:pPr>
        <w:pStyle w:val="Textbezodsazen"/>
      </w:pPr>
    </w:p>
    <w:p w14:paraId="123F7C97" w14:textId="77777777" w:rsidR="00B06D17" w:rsidRDefault="00B06D17" w:rsidP="004436EE">
      <w:pPr>
        <w:pStyle w:val="Textbezodsazen"/>
      </w:pPr>
    </w:p>
    <w:p w14:paraId="289B6880"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04C074" w14:textId="77777777" w:rsidR="004436EE" w:rsidRDefault="004436EE" w:rsidP="004436EE">
      <w:pPr>
        <w:pStyle w:val="Textbezodsazen"/>
      </w:pPr>
    </w:p>
    <w:p w14:paraId="6A5806B1"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05AB83" w14:textId="77777777" w:rsidR="00EC707C" w:rsidRDefault="00EC707C" w:rsidP="004436EE">
      <w:pPr>
        <w:pStyle w:val="Textbezodsazen"/>
      </w:pPr>
    </w:p>
    <w:p w14:paraId="4A919A0E" w14:textId="77777777" w:rsidR="00EC707C" w:rsidRDefault="00EC707C" w:rsidP="004436EE">
      <w:pPr>
        <w:pStyle w:val="Textbezodsazen"/>
      </w:pPr>
    </w:p>
    <w:p w14:paraId="4ECFE047" w14:textId="77777777" w:rsidR="00EC707C" w:rsidRDefault="00EC707C" w:rsidP="004436EE">
      <w:pPr>
        <w:pStyle w:val="Textbezodsazen"/>
      </w:pPr>
    </w:p>
    <w:p w14:paraId="17DBF1CA" w14:textId="77777777" w:rsidR="00F95FBD" w:rsidRDefault="00F95FBD" w:rsidP="00165977">
      <w:pPr>
        <w:pStyle w:val="Tabulka"/>
      </w:pPr>
    </w:p>
    <w:p w14:paraId="6BD79EBB" w14:textId="77777777" w:rsidR="00F95FBD" w:rsidRDefault="00F95FBD" w:rsidP="00165977">
      <w:pPr>
        <w:pStyle w:val="Tabulka"/>
        <w:sectPr w:rsidR="00F95FBD" w:rsidSect="00376EA2">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49F16FA8" w14:textId="77777777" w:rsidR="004436EE" w:rsidRDefault="004436EE" w:rsidP="004436EE">
      <w:pPr>
        <w:pStyle w:val="Nadpisbezsl1-1"/>
      </w:pPr>
      <w:r w:rsidRPr="004436EE">
        <w:t>Příloha</w:t>
      </w:r>
      <w:r>
        <w:t xml:space="preserve"> č. 7</w:t>
      </w:r>
    </w:p>
    <w:p w14:paraId="4E556675" w14:textId="77777777" w:rsidR="004436EE" w:rsidRDefault="004436EE" w:rsidP="004436EE">
      <w:pPr>
        <w:pStyle w:val="Nadpisbezsl1-2"/>
      </w:pPr>
      <w:r>
        <w:t>Seznam požadovaných pojištění</w:t>
      </w:r>
    </w:p>
    <w:p w14:paraId="3D487BF5"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20C83D99"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480DD4BC"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3CEFD705"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818BCBF"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720A3FB4" w14:textId="77777777" w:rsidTr="005923F7">
        <w:tc>
          <w:tcPr>
            <w:tcW w:w="4615" w:type="dxa"/>
          </w:tcPr>
          <w:p w14:paraId="55A718F8"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0675D8C9" w14:textId="614DF754" w:rsidR="004436EE" w:rsidRPr="004436EE" w:rsidRDefault="00990554" w:rsidP="00964369">
            <w:pPr>
              <w:pStyle w:val="Textbezodsazen"/>
            </w:pPr>
            <w:r>
              <w:t>280 000 000,- Kč</w:t>
            </w:r>
            <w:r w:rsidR="004436EE" w:rsidRPr="004436EE">
              <w:t xml:space="preserve"> </w:t>
            </w:r>
          </w:p>
        </w:tc>
      </w:tr>
    </w:tbl>
    <w:p w14:paraId="0E3ACE6F" w14:textId="77777777" w:rsidR="004436EE" w:rsidRDefault="004436EE" w:rsidP="004436EE">
      <w:pPr>
        <w:pStyle w:val="Textbezodsazen"/>
      </w:pPr>
    </w:p>
    <w:p w14:paraId="010E3D7D" w14:textId="77777777" w:rsidR="004436EE" w:rsidRDefault="004436EE" w:rsidP="004436EE">
      <w:pPr>
        <w:pStyle w:val="Textbezodsazen"/>
      </w:pPr>
    </w:p>
    <w:p w14:paraId="7C768A54" w14:textId="521E5D64" w:rsidR="006217CD" w:rsidRDefault="006217CD" w:rsidP="004436EE">
      <w:pPr>
        <w:pStyle w:val="Textbezodsazen"/>
        <w:contextualSpacing/>
        <w:rPr>
          <w:rStyle w:val="Tun"/>
          <w:b w:val="0"/>
          <w:i/>
          <w:color w:val="00B050"/>
        </w:rPr>
      </w:pPr>
    </w:p>
    <w:p w14:paraId="6AA5B305" w14:textId="77777777" w:rsidR="00B63F52" w:rsidRDefault="00B63F52" w:rsidP="00B63F52">
      <w:pPr>
        <w:pStyle w:val="Textbezodsazen"/>
        <w:rPr>
          <w:rStyle w:val="Tun"/>
          <w:b w:val="0"/>
        </w:rPr>
      </w:pPr>
    </w:p>
    <w:p w14:paraId="71D1C66B" w14:textId="77777777" w:rsidR="005A2756" w:rsidRDefault="005A2756" w:rsidP="00B63F52">
      <w:pPr>
        <w:pStyle w:val="Textbezodsazen"/>
        <w:rPr>
          <w:rStyle w:val="Tun"/>
          <w:b w:val="0"/>
        </w:rPr>
      </w:pPr>
    </w:p>
    <w:p w14:paraId="17B5DD87" w14:textId="77777777" w:rsidR="004436EE" w:rsidRDefault="004436EE" w:rsidP="00B63F52">
      <w:pPr>
        <w:pStyle w:val="Textbezodsazen"/>
      </w:pPr>
    </w:p>
    <w:p w14:paraId="370031D3" w14:textId="77777777" w:rsidR="00B63F52" w:rsidRPr="00B63F52" w:rsidRDefault="00B63F52" w:rsidP="00B63F52">
      <w:pPr>
        <w:pStyle w:val="Textbezodsazen"/>
        <w:sectPr w:rsidR="00B63F52" w:rsidRPr="00B63F52" w:rsidSect="00376EA2">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1D8444D2" w14:textId="77777777" w:rsidR="00F95FBD" w:rsidRDefault="004436EE" w:rsidP="00F762A8">
      <w:pPr>
        <w:pStyle w:val="Nadpisbezsl1-1"/>
      </w:pPr>
      <w:r>
        <w:t>Příloha č. 8</w:t>
      </w:r>
    </w:p>
    <w:p w14:paraId="7650E59B" w14:textId="77777777" w:rsidR="00F95FBD" w:rsidRDefault="00F95FBD" w:rsidP="00F762A8">
      <w:pPr>
        <w:pStyle w:val="Nadpisbezsl1-2"/>
      </w:pPr>
      <w:r>
        <w:t>Seznam poddodavatelů</w:t>
      </w:r>
    </w:p>
    <w:p w14:paraId="188569CA"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16AD3562"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5138353C" w14:textId="77777777" w:rsidR="00F95FBD" w:rsidRPr="0017282C" w:rsidRDefault="00F95FBD" w:rsidP="00F762A8">
            <w:pPr>
              <w:pStyle w:val="Tabulka"/>
              <w:rPr>
                <w:rStyle w:val="Nadpisvtabulce"/>
                <w:b/>
              </w:rPr>
            </w:pPr>
            <w:r w:rsidRPr="0017282C">
              <w:rPr>
                <w:rStyle w:val="Nadpisvtabulce"/>
                <w:b/>
              </w:rPr>
              <w:t>Identifikace poddodavatele</w:t>
            </w:r>
          </w:p>
          <w:p w14:paraId="745F2A3E"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1E47880" w14:textId="77777777" w:rsidR="00F762A8" w:rsidRPr="0017282C" w:rsidRDefault="00F762A8" w:rsidP="00F762A8">
            <w:pPr>
              <w:pStyle w:val="Tabulka"/>
              <w:jc w:val="center"/>
            </w:pPr>
            <w:r w:rsidRPr="0017282C">
              <w:t>Věcný rozsah poddodávky</w:t>
            </w:r>
          </w:p>
          <w:p w14:paraId="34EF703C" w14:textId="77777777" w:rsidR="00F95FBD" w:rsidRPr="0017282C" w:rsidRDefault="00F762A8" w:rsidP="00F762A8">
            <w:pPr>
              <w:pStyle w:val="Tabulka"/>
              <w:jc w:val="center"/>
            </w:pPr>
            <w:r w:rsidRPr="0017282C">
              <w:t>(označení dle čísel a názvů jednotlivých PS a SO)</w:t>
            </w:r>
          </w:p>
        </w:tc>
        <w:tc>
          <w:tcPr>
            <w:tcW w:w="2957" w:type="dxa"/>
          </w:tcPr>
          <w:p w14:paraId="60B18E4E"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738BC3DC" w14:textId="77777777" w:rsidTr="005923F7">
        <w:tc>
          <w:tcPr>
            <w:tcW w:w="2774" w:type="dxa"/>
          </w:tcPr>
          <w:p w14:paraId="0DE5AB6C" w14:textId="77777777" w:rsidR="00F95FBD" w:rsidRPr="00F95FBD" w:rsidRDefault="00F95FBD" w:rsidP="003F5723">
            <w:pPr>
              <w:pStyle w:val="Tabulka"/>
            </w:pPr>
            <w:r w:rsidRPr="00F95FBD">
              <w:rPr>
                <w:highlight w:val="yellow"/>
              </w:rPr>
              <w:t>[VLOŽÍ ZHOTOVITEL]</w:t>
            </w:r>
          </w:p>
        </w:tc>
        <w:tc>
          <w:tcPr>
            <w:tcW w:w="3129" w:type="dxa"/>
          </w:tcPr>
          <w:p w14:paraId="3EEE1844" w14:textId="77777777" w:rsidR="00F95FBD" w:rsidRPr="00F95FBD" w:rsidRDefault="00F95FBD" w:rsidP="00F762A8">
            <w:pPr>
              <w:pStyle w:val="Tabulka"/>
              <w:jc w:val="center"/>
            </w:pPr>
            <w:r w:rsidRPr="00F95FBD">
              <w:rPr>
                <w:highlight w:val="yellow"/>
              </w:rPr>
              <w:t>[VLOŽÍ ZHOTOVITEL]</w:t>
            </w:r>
          </w:p>
        </w:tc>
        <w:tc>
          <w:tcPr>
            <w:tcW w:w="2957" w:type="dxa"/>
          </w:tcPr>
          <w:p w14:paraId="4F25ADDD" w14:textId="77777777" w:rsidR="00F95FBD" w:rsidRPr="00F95FBD" w:rsidRDefault="00F95FBD" w:rsidP="00F762A8">
            <w:pPr>
              <w:pStyle w:val="Tabulka"/>
              <w:jc w:val="center"/>
            </w:pPr>
            <w:r w:rsidRPr="00F95FBD">
              <w:rPr>
                <w:highlight w:val="yellow"/>
              </w:rPr>
              <w:t>[VLOŽÍ ZHOTOVITEL]</w:t>
            </w:r>
          </w:p>
        </w:tc>
      </w:tr>
      <w:tr w:rsidR="00F95FBD" w:rsidRPr="00F95FBD" w14:paraId="43AF6B67" w14:textId="77777777" w:rsidTr="005923F7">
        <w:tc>
          <w:tcPr>
            <w:tcW w:w="2774" w:type="dxa"/>
          </w:tcPr>
          <w:p w14:paraId="53E5C130" w14:textId="77777777" w:rsidR="00F95FBD" w:rsidRPr="00F95FBD" w:rsidRDefault="00F95FBD" w:rsidP="003F5723">
            <w:pPr>
              <w:pStyle w:val="Tabulka"/>
            </w:pPr>
            <w:r w:rsidRPr="00F95FBD">
              <w:rPr>
                <w:highlight w:val="yellow"/>
              </w:rPr>
              <w:t>[VLOŽÍ ZHOTOVITEL]</w:t>
            </w:r>
          </w:p>
        </w:tc>
        <w:tc>
          <w:tcPr>
            <w:tcW w:w="3129" w:type="dxa"/>
          </w:tcPr>
          <w:p w14:paraId="3031286D" w14:textId="77777777" w:rsidR="00F95FBD" w:rsidRPr="00F95FBD" w:rsidRDefault="00F95FBD" w:rsidP="00F762A8">
            <w:pPr>
              <w:pStyle w:val="Tabulka"/>
              <w:jc w:val="center"/>
            </w:pPr>
            <w:r w:rsidRPr="00F95FBD">
              <w:rPr>
                <w:highlight w:val="yellow"/>
              </w:rPr>
              <w:t>[VLOŽÍ ZHOTOVITEL]</w:t>
            </w:r>
          </w:p>
        </w:tc>
        <w:tc>
          <w:tcPr>
            <w:tcW w:w="2957" w:type="dxa"/>
          </w:tcPr>
          <w:p w14:paraId="68E8BD34" w14:textId="77777777" w:rsidR="00F95FBD" w:rsidRPr="00F95FBD" w:rsidRDefault="00F95FBD" w:rsidP="00F762A8">
            <w:pPr>
              <w:pStyle w:val="Tabulka"/>
              <w:jc w:val="center"/>
            </w:pPr>
            <w:r w:rsidRPr="00F95FBD">
              <w:rPr>
                <w:highlight w:val="yellow"/>
              </w:rPr>
              <w:t>[VLOŽÍ ZHOTOVITEL]</w:t>
            </w:r>
          </w:p>
        </w:tc>
      </w:tr>
      <w:tr w:rsidR="004436EE" w:rsidRPr="00F95FBD" w14:paraId="4866277D" w14:textId="77777777" w:rsidTr="005923F7">
        <w:tc>
          <w:tcPr>
            <w:tcW w:w="2774" w:type="dxa"/>
          </w:tcPr>
          <w:p w14:paraId="3BB81D65" w14:textId="77777777" w:rsidR="004436EE" w:rsidRPr="00F95FBD" w:rsidRDefault="004436EE" w:rsidP="00964369">
            <w:pPr>
              <w:pStyle w:val="Tabulka"/>
            </w:pPr>
            <w:r w:rsidRPr="00F95FBD">
              <w:rPr>
                <w:highlight w:val="yellow"/>
              </w:rPr>
              <w:t>[VLOŽÍ ZHOTOVITEL]</w:t>
            </w:r>
          </w:p>
        </w:tc>
        <w:tc>
          <w:tcPr>
            <w:tcW w:w="3129" w:type="dxa"/>
          </w:tcPr>
          <w:p w14:paraId="214C7067" w14:textId="77777777" w:rsidR="004436EE" w:rsidRPr="00F95FBD" w:rsidRDefault="004436EE" w:rsidP="00964369">
            <w:pPr>
              <w:pStyle w:val="Tabulka"/>
              <w:jc w:val="center"/>
            </w:pPr>
            <w:r w:rsidRPr="00F95FBD">
              <w:rPr>
                <w:highlight w:val="yellow"/>
              </w:rPr>
              <w:t>[VLOŽÍ ZHOTOVITEL]</w:t>
            </w:r>
          </w:p>
        </w:tc>
        <w:tc>
          <w:tcPr>
            <w:tcW w:w="2957" w:type="dxa"/>
          </w:tcPr>
          <w:p w14:paraId="0C80E88D" w14:textId="77777777" w:rsidR="004436EE" w:rsidRPr="00F95FBD" w:rsidRDefault="004436EE" w:rsidP="00964369">
            <w:pPr>
              <w:pStyle w:val="Tabulka"/>
              <w:jc w:val="center"/>
            </w:pPr>
            <w:r w:rsidRPr="00F95FBD">
              <w:rPr>
                <w:highlight w:val="yellow"/>
              </w:rPr>
              <w:t>[VLOŽÍ ZHOTOVITEL]</w:t>
            </w:r>
          </w:p>
        </w:tc>
      </w:tr>
      <w:tr w:rsidR="004436EE" w:rsidRPr="00F95FBD" w14:paraId="4396E6F9" w14:textId="77777777" w:rsidTr="005923F7">
        <w:tc>
          <w:tcPr>
            <w:tcW w:w="2774" w:type="dxa"/>
          </w:tcPr>
          <w:p w14:paraId="1205BE14" w14:textId="77777777" w:rsidR="004436EE" w:rsidRPr="00F95FBD" w:rsidRDefault="004436EE" w:rsidP="00964369">
            <w:pPr>
              <w:pStyle w:val="Tabulka"/>
            </w:pPr>
            <w:r w:rsidRPr="00F95FBD">
              <w:rPr>
                <w:highlight w:val="yellow"/>
              </w:rPr>
              <w:t>[VLOŽÍ ZHOTOVITEL]</w:t>
            </w:r>
          </w:p>
        </w:tc>
        <w:tc>
          <w:tcPr>
            <w:tcW w:w="3129" w:type="dxa"/>
          </w:tcPr>
          <w:p w14:paraId="0159CCAD" w14:textId="77777777" w:rsidR="004436EE" w:rsidRPr="00F95FBD" w:rsidRDefault="004436EE" w:rsidP="00964369">
            <w:pPr>
              <w:pStyle w:val="Tabulka"/>
              <w:jc w:val="center"/>
            </w:pPr>
            <w:r w:rsidRPr="00F95FBD">
              <w:rPr>
                <w:highlight w:val="yellow"/>
              </w:rPr>
              <w:t>[VLOŽÍ ZHOTOVITEL]</w:t>
            </w:r>
          </w:p>
        </w:tc>
        <w:tc>
          <w:tcPr>
            <w:tcW w:w="2957" w:type="dxa"/>
          </w:tcPr>
          <w:p w14:paraId="6D0DC04B" w14:textId="77777777" w:rsidR="004436EE" w:rsidRPr="00F95FBD" w:rsidRDefault="004436EE" w:rsidP="00964369">
            <w:pPr>
              <w:pStyle w:val="Tabulka"/>
              <w:jc w:val="center"/>
            </w:pPr>
            <w:r w:rsidRPr="00F95FBD">
              <w:rPr>
                <w:highlight w:val="yellow"/>
              </w:rPr>
              <w:t>[VLOŽÍ ZHOTOVITEL]</w:t>
            </w:r>
          </w:p>
        </w:tc>
      </w:tr>
      <w:tr w:rsidR="004436EE" w:rsidRPr="00F95FBD" w14:paraId="792AAB63" w14:textId="77777777" w:rsidTr="005923F7">
        <w:tc>
          <w:tcPr>
            <w:tcW w:w="2774" w:type="dxa"/>
          </w:tcPr>
          <w:p w14:paraId="0F27A8DD" w14:textId="77777777" w:rsidR="004436EE" w:rsidRPr="00F95FBD" w:rsidRDefault="004436EE" w:rsidP="00964369">
            <w:pPr>
              <w:pStyle w:val="Tabulka"/>
            </w:pPr>
            <w:r w:rsidRPr="00F95FBD">
              <w:rPr>
                <w:highlight w:val="yellow"/>
              </w:rPr>
              <w:t>[VLOŽÍ ZHOTOVITEL]</w:t>
            </w:r>
          </w:p>
        </w:tc>
        <w:tc>
          <w:tcPr>
            <w:tcW w:w="3129" w:type="dxa"/>
          </w:tcPr>
          <w:p w14:paraId="7F85E7EB" w14:textId="77777777" w:rsidR="004436EE" w:rsidRPr="00F95FBD" w:rsidRDefault="004436EE" w:rsidP="00964369">
            <w:pPr>
              <w:pStyle w:val="Tabulka"/>
              <w:jc w:val="center"/>
            </w:pPr>
            <w:r w:rsidRPr="00F95FBD">
              <w:rPr>
                <w:highlight w:val="yellow"/>
              </w:rPr>
              <w:t>[VLOŽÍ ZHOTOVITEL]</w:t>
            </w:r>
          </w:p>
        </w:tc>
        <w:tc>
          <w:tcPr>
            <w:tcW w:w="2957" w:type="dxa"/>
          </w:tcPr>
          <w:p w14:paraId="4F1F2712" w14:textId="77777777" w:rsidR="004436EE" w:rsidRPr="00F95FBD" w:rsidRDefault="004436EE" w:rsidP="00964369">
            <w:pPr>
              <w:pStyle w:val="Tabulka"/>
              <w:jc w:val="center"/>
            </w:pPr>
            <w:r w:rsidRPr="00F95FBD">
              <w:rPr>
                <w:highlight w:val="yellow"/>
              </w:rPr>
              <w:t>[VLOŽÍ ZHOTOVITEL]</w:t>
            </w:r>
          </w:p>
        </w:tc>
      </w:tr>
      <w:tr w:rsidR="004436EE" w:rsidRPr="00F95FBD" w14:paraId="28A52481" w14:textId="77777777" w:rsidTr="005923F7">
        <w:tc>
          <w:tcPr>
            <w:tcW w:w="2774" w:type="dxa"/>
          </w:tcPr>
          <w:p w14:paraId="74FDEA99" w14:textId="77777777" w:rsidR="004436EE" w:rsidRPr="00F95FBD" w:rsidRDefault="004436EE" w:rsidP="00964369">
            <w:pPr>
              <w:pStyle w:val="Tabulka"/>
            </w:pPr>
            <w:r w:rsidRPr="00F95FBD">
              <w:rPr>
                <w:highlight w:val="yellow"/>
              </w:rPr>
              <w:t>[VLOŽÍ ZHOTOVITEL]</w:t>
            </w:r>
          </w:p>
        </w:tc>
        <w:tc>
          <w:tcPr>
            <w:tcW w:w="3129" w:type="dxa"/>
          </w:tcPr>
          <w:p w14:paraId="4C1DF6AD" w14:textId="77777777" w:rsidR="004436EE" w:rsidRPr="00F95FBD" w:rsidRDefault="004436EE" w:rsidP="00964369">
            <w:pPr>
              <w:pStyle w:val="Tabulka"/>
              <w:jc w:val="center"/>
            </w:pPr>
            <w:r w:rsidRPr="00F95FBD">
              <w:rPr>
                <w:highlight w:val="yellow"/>
              </w:rPr>
              <w:t>[VLOŽÍ ZHOTOVITEL]</w:t>
            </w:r>
          </w:p>
        </w:tc>
        <w:tc>
          <w:tcPr>
            <w:tcW w:w="2957" w:type="dxa"/>
          </w:tcPr>
          <w:p w14:paraId="348D37DF" w14:textId="77777777" w:rsidR="004436EE" w:rsidRPr="00F95FBD" w:rsidRDefault="004436EE" w:rsidP="00964369">
            <w:pPr>
              <w:pStyle w:val="Tabulka"/>
              <w:jc w:val="center"/>
            </w:pPr>
            <w:r w:rsidRPr="00F95FBD">
              <w:rPr>
                <w:highlight w:val="yellow"/>
              </w:rPr>
              <w:t>[VLOŽÍ ZHOTOVITEL]</w:t>
            </w:r>
          </w:p>
        </w:tc>
      </w:tr>
      <w:tr w:rsidR="004436EE" w:rsidRPr="00F95FBD" w14:paraId="30DB1411" w14:textId="77777777" w:rsidTr="005923F7">
        <w:tc>
          <w:tcPr>
            <w:tcW w:w="2774" w:type="dxa"/>
          </w:tcPr>
          <w:p w14:paraId="62762F12" w14:textId="77777777" w:rsidR="004436EE" w:rsidRPr="00F95FBD" w:rsidRDefault="004436EE" w:rsidP="00964369">
            <w:pPr>
              <w:pStyle w:val="Tabulka"/>
            </w:pPr>
            <w:r w:rsidRPr="00F95FBD">
              <w:rPr>
                <w:highlight w:val="yellow"/>
              </w:rPr>
              <w:t>[VLOŽÍ ZHOTOVITEL]</w:t>
            </w:r>
          </w:p>
        </w:tc>
        <w:tc>
          <w:tcPr>
            <w:tcW w:w="3129" w:type="dxa"/>
          </w:tcPr>
          <w:p w14:paraId="6AF8A6F2" w14:textId="77777777" w:rsidR="004436EE" w:rsidRPr="00F95FBD" w:rsidRDefault="004436EE" w:rsidP="00964369">
            <w:pPr>
              <w:pStyle w:val="Tabulka"/>
              <w:jc w:val="center"/>
            </w:pPr>
            <w:r w:rsidRPr="00F95FBD">
              <w:rPr>
                <w:highlight w:val="yellow"/>
              </w:rPr>
              <w:t>[VLOŽÍ ZHOTOVITEL]</w:t>
            </w:r>
          </w:p>
        </w:tc>
        <w:tc>
          <w:tcPr>
            <w:tcW w:w="2957" w:type="dxa"/>
          </w:tcPr>
          <w:p w14:paraId="602970D9" w14:textId="77777777" w:rsidR="004436EE" w:rsidRPr="00F95FBD" w:rsidRDefault="004436EE" w:rsidP="00964369">
            <w:pPr>
              <w:pStyle w:val="Tabulka"/>
              <w:jc w:val="center"/>
            </w:pPr>
            <w:r w:rsidRPr="00F95FBD">
              <w:rPr>
                <w:highlight w:val="yellow"/>
              </w:rPr>
              <w:t>[VLOŽÍ ZHOTOVITEL]</w:t>
            </w:r>
          </w:p>
        </w:tc>
      </w:tr>
      <w:tr w:rsidR="004436EE" w:rsidRPr="00F95FBD" w14:paraId="4ECF0FB0" w14:textId="77777777" w:rsidTr="005923F7">
        <w:tc>
          <w:tcPr>
            <w:tcW w:w="2774" w:type="dxa"/>
          </w:tcPr>
          <w:p w14:paraId="5F9DA4D8" w14:textId="77777777" w:rsidR="004436EE" w:rsidRPr="00F95FBD" w:rsidRDefault="004436EE" w:rsidP="00964369">
            <w:pPr>
              <w:pStyle w:val="Tabulka"/>
            </w:pPr>
            <w:r w:rsidRPr="00F95FBD">
              <w:rPr>
                <w:highlight w:val="yellow"/>
              </w:rPr>
              <w:t>[VLOŽÍ ZHOTOVITEL]</w:t>
            </w:r>
          </w:p>
        </w:tc>
        <w:tc>
          <w:tcPr>
            <w:tcW w:w="3129" w:type="dxa"/>
          </w:tcPr>
          <w:p w14:paraId="3DC9D60D" w14:textId="77777777" w:rsidR="004436EE" w:rsidRPr="00F95FBD" w:rsidRDefault="004436EE" w:rsidP="00964369">
            <w:pPr>
              <w:pStyle w:val="Tabulka"/>
              <w:jc w:val="center"/>
            </w:pPr>
            <w:r w:rsidRPr="00F95FBD">
              <w:rPr>
                <w:highlight w:val="yellow"/>
              </w:rPr>
              <w:t>[VLOŽÍ ZHOTOVITEL]</w:t>
            </w:r>
          </w:p>
        </w:tc>
        <w:tc>
          <w:tcPr>
            <w:tcW w:w="2957" w:type="dxa"/>
          </w:tcPr>
          <w:p w14:paraId="03257390" w14:textId="77777777" w:rsidR="004436EE" w:rsidRPr="00F95FBD" w:rsidRDefault="004436EE" w:rsidP="00964369">
            <w:pPr>
              <w:pStyle w:val="Tabulka"/>
              <w:jc w:val="center"/>
            </w:pPr>
            <w:r w:rsidRPr="00F95FBD">
              <w:rPr>
                <w:highlight w:val="yellow"/>
              </w:rPr>
              <w:t>[VLOŽÍ ZHOTOVITEL]</w:t>
            </w:r>
          </w:p>
        </w:tc>
      </w:tr>
      <w:tr w:rsidR="004436EE" w:rsidRPr="004436EE" w14:paraId="774A9046" w14:textId="77777777" w:rsidTr="005923F7">
        <w:tc>
          <w:tcPr>
            <w:tcW w:w="5903" w:type="dxa"/>
            <w:gridSpan w:val="2"/>
          </w:tcPr>
          <w:p w14:paraId="7899AB81" w14:textId="77777777" w:rsidR="004436EE" w:rsidRPr="004436EE" w:rsidRDefault="004436EE" w:rsidP="004436EE">
            <w:pPr>
              <w:pStyle w:val="Tabulka"/>
              <w:jc w:val="right"/>
              <w:rPr>
                <w:rStyle w:val="Tun"/>
              </w:rPr>
            </w:pPr>
            <w:r w:rsidRPr="004436EE">
              <w:rPr>
                <w:rStyle w:val="Tun"/>
              </w:rPr>
              <w:t>CELKEM %</w:t>
            </w:r>
          </w:p>
        </w:tc>
        <w:tc>
          <w:tcPr>
            <w:tcW w:w="2957" w:type="dxa"/>
          </w:tcPr>
          <w:p w14:paraId="3A55592B" w14:textId="77777777" w:rsidR="004436EE" w:rsidRPr="004436EE" w:rsidRDefault="004436EE" w:rsidP="00F762A8">
            <w:pPr>
              <w:pStyle w:val="Tabulka"/>
              <w:jc w:val="center"/>
            </w:pPr>
            <w:r w:rsidRPr="004436EE">
              <w:rPr>
                <w:highlight w:val="yellow"/>
              </w:rPr>
              <w:t>[VLOŽÍ ZHOTOVITEL]</w:t>
            </w:r>
          </w:p>
        </w:tc>
      </w:tr>
    </w:tbl>
    <w:p w14:paraId="028DBC7A" w14:textId="77777777" w:rsidR="00F95FBD" w:rsidRPr="00F95FBD" w:rsidRDefault="00F95FBD" w:rsidP="006C5357">
      <w:pPr>
        <w:pStyle w:val="Textbezodsazen"/>
      </w:pPr>
    </w:p>
    <w:p w14:paraId="12844F4B" w14:textId="77777777" w:rsidR="00F95FBD" w:rsidRPr="00F95FBD" w:rsidRDefault="00F95FBD" w:rsidP="006C5357">
      <w:pPr>
        <w:pStyle w:val="Textbezodsazen"/>
      </w:pPr>
    </w:p>
    <w:p w14:paraId="78E2A1D9" w14:textId="77777777" w:rsidR="00F95FBD" w:rsidRDefault="00F95FBD" w:rsidP="006C5357">
      <w:pPr>
        <w:pStyle w:val="Textbezodsazen"/>
      </w:pPr>
    </w:p>
    <w:p w14:paraId="2967FC1E" w14:textId="77777777" w:rsidR="006C5357" w:rsidRDefault="006C5357" w:rsidP="006C5357">
      <w:pPr>
        <w:pStyle w:val="Textbezodsazen"/>
      </w:pPr>
    </w:p>
    <w:p w14:paraId="153FCF29" w14:textId="77777777" w:rsidR="006C5357" w:rsidRDefault="006C5357" w:rsidP="006C5357">
      <w:pPr>
        <w:pStyle w:val="Textbezodsazen"/>
      </w:pPr>
    </w:p>
    <w:p w14:paraId="4BFB1D94" w14:textId="77777777" w:rsidR="005A2756" w:rsidRDefault="005A2756" w:rsidP="006C5357">
      <w:pPr>
        <w:pStyle w:val="Textbezodsazen"/>
      </w:pPr>
    </w:p>
    <w:p w14:paraId="7BAA8DC1" w14:textId="77777777" w:rsidR="006C5357" w:rsidRDefault="006C5357" w:rsidP="006C5357">
      <w:pPr>
        <w:pStyle w:val="Textbezodsazen"/>
      </w:pPr>
    </w:p>
    <w:p w14:paraId="590D20E5" w14:textId="77777777" w:rsidR="006C5357" w:rsidRDefault="006C5357" w:rsidP="006C5357">
      <w:pPr>
        <w:pStyle w:val="Textbezodsazen"/>
      </w:pPr>
    </w:p>
    <w:p w14:paraId="67B3CDBA" w14:textId="77777777" w:rsidR="006C5357" w:rsidRDefault="006C5357" w:rsidP="006C5357">
      <w:pPr>
        <w:pStyle w:val="Textbezodsazen"/>
      </w:pPr>
    </w:p>
    <w:p w14:paraId="77E83EEB" w14:textId="77777777" w:rsidR="00F95FBD" w:rsidRDefault="00F95FBD" w:rsidP="006C5357">
      <w:pPr>
        <w:pStyle w:val="Textbezodsazen"/>
      </w:pPr>
    </w:p>
    <w:p w14:paraId="23C2C239" w14:textId="77777777" w:rsidR="00F762A8" w:rsidRDefault="00F762A8" w:rsidP="00165977">
      <w:pPr>
        <w:pStyle w:val="Tabulka"/>
        <w:sectPr w:rsidR="00F762A8" w:rsidSect="00376EA2">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01A1BA23" w14:textId="77777777" w:rsidR="00F762A8" w:rsidRDefault="00F762A8" w:rsidP="00F762A8">
      <w:pPr>
        <w:pStyle w:val="Nadpisbezsl1-1"/>
      </w:pPr>
      <w:r>
        <w:t xml:space="preserve">Příloha č. </w:t>
      </w:r>
      <w:r w:rsidR="004436EE">
        <w:t>9</w:t>
      </w:r>
    </w:p>
    <w:p w14:paraId="346E7162" w14:textId="77777777" w:rsidR="004436EE" w:rsidRDefault="004436EE" w:rsidP="004436EE">
      <w:pPr>
        <w:pStyle w:val="Nadpisbezsl1-2"/>
      </w:pPr>
      <w:r>
        <w:t>Související dokumenty</w:t>
      </w:r>
    </w:p>
    <w:p w14:paraId="0C009DF0"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190CCFF1"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0EB7BD4B"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39E5B1D0" w14:textId="77777777" w:rsidR="00D0544F" w:rsidRPr="0017282C" w:rsidRDefault="00D0544F" w:rsidP="00D0544F">
            <w:pPr>
              <w:pStyle w:val="Tabulka"/>
              <w:jc w:val="center"/>
            </w:pPr>
            <w:r w:rsidRPr="0017282C">
              <w:t xml:space="preserve">Č. j.: </w:t>
            </w:r>
          </w:p>
        </w:tc>
        <w:tc>
          <w:tcPr>
            <w:tcW w:w="2957" w:type="dxa"/>
          </w:tcPr>
          <w:p w14:paraId="3BE3464D" w14:textId="77777777" w:rsidR="00D0544F" w:rsidRPr="0017282C" w:rsidRDefault="00D0544F" w:rsidP="00964369">
            <w:pPr>
              <w:pStyle w:val="Tabulka"/>
              <w:jc w:val="center"/>
              <w:rPr>
                <w:highlight w:val="yellow"/>
              </w:rPr>
            </w:pPr>
            <w:r w:rsidRPr="0017282C">
              <w:t>Datum vydání</w:t>
            </w:r>
          </w:p>
        </w:tc>
      </w:tr>
      <w:tr w:rsidR="00D0544F" w:rsidRPr="00F95FBD" w14:paraId="38814149" w14:textId="77777777" w:rsidTr="005923F7">
        <w:tc>
          <w:tcPr>
            <w:tcW w:w="2774" w:type="dxa"/>
          </w:tcPr>
          <w:p w14:paraId="1B920D78" w14:textId="302E8D42" w:rsidR="00D0544F" w:rsidRPr="00990554" w:rsidRDefault="00990554" w:rsidP="00990554">
            <w:pPr>
              <w:pStyle w:val="Tabulka"/>
              <w:spacing w:before="0" w:after="0"/>
              <w:rPr>
                <w:highlight w:val="green"/>
              </w:rPr>
            </w:pPr>
            <w:r w:rsidRPr="00990554">
              <w:t>Aktualizace „Studie proveditelnosti optimalizace trati Kolín – Všetaty - Děčín“</w:t>
            </w:r>
          </w:p>
        </w:tc>
        <w:tc>
          <w:tcPr>
            <w:tcW w:w="3129" w:type="dxa"/>
          </w:tcPr>
          <w:p w14:paraId="4D1B81EB" w14:textId="77777777" w:rsidR="00D0544F" w:rsidRPr="00F95FBD" w:rsidRDefault="00D0544F" w:rsidP="00964369">
            <w:pPr>
              <w:pStyle w:val="Tabulka"/>
              <w:jc w:val="center"/>
            </w:pPr>
          </w:p>
        </w:tc>
        <w:tc>
          <w:tcPr>
            <w:tcW w:w="2957" w:type="dxa"/>
          </w:tcPr>
          <w:p w14:paraId="3353FF98" w14:textId="10232ACB" w:rsidR="00D0544F" w:rsidRPr="00F95FBD" w:rsidRDefault="00990554" w:rsidP="00964369">
            <w:pPr>
              <w:pStyle w:val="Tabulka"/>
              <w:jc w:val="center"/>
            </w:pPr>
            <w:r>
              <w:t>06/2020</w:t>
            </w:r>
          </w:p>
        </w:tc>
      </w:tr>
      <w:tr w:rsidR="001C61BC" w:rsidRPr="00F95FBD" w14:paraId="405FC74B" w14:textId="77777777" w:rsidTr="005923F7">
        <w:tc>
          <w:tcPr>
            <w:tcW w:w="2774" w:type="dxa"/>
          </w:tcPr>
          <w:p w14:paraId="51B269E8" w14:textId="302E9FEE" w:rsidR="001C61BC" w:rsidRPr="00990554" w:rsidRDefault="00990554" w:rsidP="00990554">
            <w:pPr>
              <w:spacing w:before="0" w:after="0" w:line="240" w:lineRule="auto"/>
              <w:rPr>
                <w:sz w:val="18"/>
                <w:szCs w:val="18"/>
              </w:rPr>
            </w:pPr>
            <w:r w:rsidRPr="00990554">
              <w:rPr>
                <w:sz w:val="18"/>
                <w:szCs w:val="18"/>
              </w:rPr>
              <w:t>Záměr projektu „Optimalizace traťového úseku Lysá nad Labem (mimo) – Mělník (mimo)“</w:t>
            </w:r>
          </w:p>
        </w:tc>
        <w:tc>
          <w:tcPr>
            <w:tcW w:w="3129" w:type="dxa"/>
          </w:tcPr>
          <w:p w14:paraId="4495C1B2" w14:textId="77777777" w:rsidR="001C61BC" w:rsidRPr="00990554" w:rsidRDefault="001C61BC" w:rsidP="00964369">
            <w:pPr>
              <w:pStyle w:val="Tabulka"/>
              <w:jc w:val="center"/>
            </w:pPr>
          </w:p>
        </w:tc>
        <w:tc>
          <w:tcPr>
            <w:tcW w:w="2957" w:type="dxa"/>
          </w:tcPr>
          <w:p w14:paraId="4034B064" w14:textId="39E50D99" w:rsidR="001C61BC" w:rsidRPr="00F95FBD" w:rsidRDefault="00990554" w:rsidP="00964369">
            <w:pPr>
              <w:pStyle w:val="Tabulka"/>
              <w:jc w:val="center"/>
            </w:pPr>
            <w:r>
              <w:t>08/2022</w:t>
            </w:r>
          </w:p>
        </w:tc>
      </w:tr>
      <w:tr w:rsidR="001C61BC" w:rsidRPr="00F95FBD" w14:paraId="7D8D0356" w14:textId="77777777" w:rsidTr="005923F7">
        <w:tc>
          <w:tcPr>
            <w:tcW w:w="2774" w:type="dxa"/>
          </w:tcPr>
          <w:p w14:paraId="356D4F5B" w14:textId="5105FF87" w:rsidR="001C61BC" w:rsidRPr="00990554" w:rsidRDefault="00990554" w:rsidP="00990554">
            <w:pPr>
              <w:spacing w:before="0" w:after="0" w:line="240" w:lineRule="auto"/>
              <w:rPr>
                <w:sz w:val="18"/>
                <w:szCs w:val="18"/>
              </w:rPr>
            </w:pPr>
            <w:r w:rsidRPr="00990554">
              <w:rPr>
                <w:sz w:val="18"/>
                <w:szCs w:val="18"/>
              </w:rPr>
              <w:t>Záměr projektu „Modernizace traťového úseku Nymburk hl.n. (včetně) – Lysá nad Labem (včetně)“</w:t>
            </w:r>
          </w:p>
        </w:tc>
        <w:tc>
          <w:tcPr>
            <w:tcW w:w="3129" w:type="dxa"/>
          </w:tcPr>
          <w:p w14:paraId="3D8A17FF" w14:textId="77777777" w:rsidR="001C61BC" w:rsidRPr="00F95FBD" w:rsidRDefault="001C61BC" w:rsidP="00964369">
            <w:pPr>
              <w:pStyle w:val="Tabulka"/>
              <w:jc w:val="center"/>
            </w:pPr>
          </w:p>
        </w:tc>
        <w:tc>
          <w:tcPr>
            <w:tcW w:w="2957" w:type="dxa"/>
          </w:tcPr>
          <w:p w14:paraId="75C7657B" w14:textId="0F4104B5" w:rsidR="001C61BC" w:rsidRPr="00F95FBD" w:rsidRDefault="00990554" w:rsidP="00964369">
            <w:pPr>
              <w:pStyle w:val="Tabulka"/>
              <w:jc w:val="center"/>
            </w:pPr>
            <w:r>
              <w:t>09/2021</w:t>
            </w:r>
          </w:p>
        </w:tc>
      </w:tr>
      <w:tr w:rsidR="00D0544F" w:rsidRPr="00F95FBD" w14:paraId="37D83EE0" w14:textId="77777777" w:rsidTr="005923F7">
        <w:tc>
          <w:tcPr>
            <w:tcW w:w="2774" w:type="dxa"/>
          </w:tcPr>
          <w:p w14:paraId="38A5DFAA" w14:textId="77777777" w:rsidR="00D0544F" w:rsidRPr="00D0544F" w:rsidRDefault="00D0544F" w:rsidP="00964369">
            <w:pPr>
              <w:pStyle w:val="Tabulka"/>
              <w:rPr>
                <w:highlight w:val="green"/>
              </w:rPr>
            </w:pPr>
          </w:p>
        </w:tc>
        <w:tc>
          <w:tcPr>
            <w:tcW w:w="3129" w:type="dxa"/>
          </w:tcPr>
          <w:p w14:paraId="4E824C68" w14:textId="77777777" w:rsidR="00D0544F" w:rsidRPr="00F95FBD" w:rsidRDefault="00D0544F" w:rsidP="00964369">
            <w:pPr>
              <w:pStyle w:val="Tabulka"/>
              <w:jc w:val="center"/>
            </w:pPr>
          </w:p>
        </w:tc>
        <w:tc>
          <w:tcPr>
            <w:tcW w:w="2957" w:type="dxa"/>
          </w:tcPr>
          <w:p w14:paraId="77BA0ED7" w14:textId="77777777" w:rsidR="00D0544F" w:rsidRPr="00F95FBD" w:rsidRDefault="00D0544F" w:rsidP="00964369">
            <w:pPr>
              <w:pStyle w:val="Tabulka"/>
              <w:jc w:val="center"/>
            </w:pPr>
          </w:p>
        </w:tc>
      </w:tr>
    </w:tbl>
    <w:p w14:paraId="7DF0D915" w14:textId="77777777" w:rsidR="00D0544F" w:rsidRDefault="00D0544F" w:rsidP="00D0544F">
      <w:pPr>
        <w:pStyle w:val="Textbezodsazen"/>
      </w:pPr>
    </w:p>
    <w:p w14:paraId="1BC5064C" w14:textId="77777777" w:rsidR="00D0544F" w:rsidRDefault="00D0544F" w:rsidP="00D0544F">
      <w:pPr>
        <w:pStyle w:val="Textbezodsazen"/>
      </w:pPr>
    </w:p>
    <w:p w14:paraId="708F5B43" w14:textId="77777777" w:rsidR="005A2756" w:rsidRDefault="005A2756" w:rsidP="00F762A8">
      <w:pPr>
        <w:pStyle w:val="Textbezodsazen"/>
      </w:pPr>
    </w:p>
    <w:p w14:paraId="46AD0862" w14:textId="77777777" w:rsidR="00F762A8" w:rsidRDefault="00F762A8" w:rsidP="00F762A8">
      <w:pPr>
        <w:pStyle w:val="Textbezodsazen"/>
      </w:pPr>
    </w:p>
    <w:p w14:paraId="772778EE" w14:textId="77777777" w:rsidR="006C5357" w:rsidRDefault="006C5357" w:rsidP="00F762A8">
      <w:pPr>
        <w:pStyle w:val="Textbezodsazen"/>
      </w:pPr>
    </w:p>
    <w:p w14:paraId="405740CA" w14:textId="77777777" w:rsidR="00F762A8" w:rsidRDefault="00F762A8" w:rsidP="00F762A8">
      <w:pPr>
        <w:pStyle w:val="Textbezodsazen"/>
      </w:pPr>
    </w:p>
    <w:p w14:paraId="6E5D68CF" w14:textId="77777777" w:rsidR="00F762A8" w:rsidRDefault="00F762A8" w:rsidP="00F762A8">
      <w:pPr>
        <w:pStyle w:val="Textbezodsazen"/>
        <w:sectPr w:rsidR="00F762A8" w:rsidSect="00376EA2">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08ACED4" w14:textId="77777777" w:rsidR="00D0544F" w:rsidRDefault="00D0544F" w:rsidP="00D0544F">
      <w:pPr>
        <w:pStyle w:val="Nadpisbezsl1-1"/>
      </w:pPr>
      <w:r>
        <w:t>Příloha č. 10</w:t>
      </w:r>
    </w:p>
    <w:p w14:paraId="382D57C9" w14:textId="77777777" w:rsidR="00D0544F" w:rsidRDefault="00D0544F" w:rsidP="00D0544F">
      <w:pPr>
        <w:pStyle w:val="Nadpisbezsl1-2"/>
      </w:pPr>
      <w:r>
        <w:t>Zmocnění Vedoucího Zhotovitele</w:t>
      </w:r>
    </w:p>
    <w:p w14:paraId="3E8D7969" w14:textId="77777777" w:rsidR="006A67D6" w:rsidRDefault="006A67D6" w:rsidP="006A67D6">
      <w:pPr>
        <w:pStyle w:val="Textbezodsazen"/>
      </w:pPr>
    </w:p>
    <w:p w14:paraId="54777E3F" w14:textId="77777777" w:rsidR="006A67D6" w:rsidRDefault="006A67D6" w:rsidP="006A67D6">
      <w:pPr>
        <w:pStyle w:val="Textbezodsazen"/>
      </w:pPr>
    </w:p>
    <w:p w14:paraId="07330D35" w14:textId="77777777" w:rsidR="007F22CD" w:rsidRDefault="007F22CD" w:rsidP="006A67D6">
      <w:pPr>
        <w:pStyle w:val="Textbezodsazen"/>
      </w:pPr>
    </w:p>
    <w:p w14:paraId="3858702E" w14:textId="77777777" w:rsidR="00245401" w:rsidRDefault="00245401" w:rsidP="006A67D6">
      <w:pPr>
        <w:pStyle w:val="Textbezodsazen"/>
        <w:sectPr w:rsidR="00245401" w:rsidSect="00376EA2">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14:paraId="719A1247" w14:textId="47223FA2" w:rsidR="00245401" w:rsidRDefault="00245401" w:rsidP="00245401">
      <w:pPr>
        <w:pStyle w:val="Nadpisbezsl1-1"/>
      </w:pPr>
      <w:r>
        <w:t>Příloha č. 11</w:t>
      </w:r>
    </w:p>
    <w:p w14:paraId="4C8E6752" w14:textId="05D67B56" w:rsidR="007F22CD" w:rsidRPr="00245401" w:rsidRDefault="00245401" w:rsidP="00245401">
      <w:pPr>
        <w:pStyle w:val="Textbezodsazen"/>
        <w:rPr>
          <w:b/>
          <w:sz w:val="20"/>
          <w:szCs w:val="20"/>
        </w:rPr>
      </w:pPr>
      <w:r w:rsidRPr="00245401">
        <w:rPr>
          <w:b/>
          <w:sz w:val="20"/>
          <w:szCs w:val="20"/>
        </w:rPr>
        <w:t>BIM Protokol</w:t>
      </w:r>
    </w:p>
    <w:sectPr w:rsidR="007F22CD" w:rsidRPr="00245401" w:rsidSect="00376EA2">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57449" w14:textId="77777777" w:rsidR="00376EA2" w:rsidRDefault="00376EA2" w:rsidP="00962258">
      <w:pPr>
        <w:spacing w:after="0" w:line="240" w:lineRule="auto"/>
      </w:pPr>
      <w:r>
        <w:separator/>
      </w:r>
    </w:p>
  </w:endnote>
  <w:endnote w:type="continuationSeparator" w:id="0">
    <w:p w14:paraId="49ED93AE" w14:textId="77777777" w:rsidR="00376EA2" w:rsidRDefault="00376EA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3C0788C9" w14:textId="77777777" w:rsidTr="009626C4">
      <w:tc>
        <w:tcPr>
          <w:tcW w:w="907" w:type="dxa"/>
          <w:tcMar>
            <w:left w:w="0" w:type="dxa"/>
            <w:right w:w="0" w:type="dxa"/>
          </w:tcMar>
          <w:vAlign w:val="bottom"/>
        </w:tcPr>
        <w:p w14:paraId="619D5D83" w14:textId="4C0CC6FD"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B7DB2">
            <w:rPr>
              <w:rStyle w:val="slostrnky"/>
              <w:noProof/>
            </w:rPr>
            <w:t>9</w:t>
          </w:r>
          <w:r>
            <w:rPr>
              <w:rStyle w:val="slostrnky"/>
            </w:rPr>
            <w:fldChar w:fldCharType="end"/>
          </w:r>
        </w:p>
      </w:tc>
      <w:tc>
        <w:tcPr>
          <w:tcW w:w="0" w:type="auto"/>
          <w:vAlign w:val="bottom"/>
        </w:tcPr>
        <w:p w14:paraId="6D196026" w14:textId="62381623" w:rsidR="0036325E" w:rsidRPr="003462EB" w:rsidRDefault="00000000" w:rsidP="009626C4">
          <w:pPr>
            <w:pStyle w:val="Zpatvlevo"/>
          </w:pPr>
          <w:fldSimple w:instr=" STYLEREF  _Název_akce  \* MERGEFORMAT ">
            <w:r w:rsidR="005B7DB2" w:rsidRPr="005B7DB2">
              <w:rPr>
                <w:b/>
                <w:bCs/>
                <w:noProof/>
              </w:rPr>
              <w:t xml:space="preserve">„Optimalizace traťového </w:t>
            </w:r>
            <w:r w:rsidR="005B7DB2">
              <w:rPr>
                <w:noProof/>
              </w:rPr>
              <w:t>úseku Lysá nad Labem (mimo) – Mělník (mimo)</w:t>
            </w:r>
          </w:fldSimple>
        </w:p>
        <w:p w14:paraId="018A91C9" w14:textId="77777777" w:rsidR="0036325E" w:rsidRPr="003462EB" w:rsidRDefault="0036325E" w:rsidP="005A2756">
          <w:pPr>
            <w:pStyle w:val="Zpatvlevo"/>
          </w:pPr>
          <w:r>
            <w:t>Smlouva o dílo na zhotovení Dokumentace+AD</w:t>
          </w:r>
        </w:p>
      </w:tc>
    </w:tr>
  </w:tbl>
  <w:p w14:paraId="08176CC7" w14:textId="77777777" w:rsidR="0036325E" w:rsidRPr="00402B45" w:rsidRDefault="0036325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11E5F934" w14:textId="77777777" w:rsidTr="009626C4">
      <w:tc>
        <w:tcPr>
          <w:tcW w:w="907" w:type="dxa"/>
          <w:tcMar>
            <w:left w:w="0" w:type="dxa"/>
            <w:right w:w="0" w:type="dxa"/>
          </w:tcMar>
          <w:vAlign w:val="bottom"/>
        </w:tcPr>
        <w:p w14:paraId="72F052CB" w14:textId="4D89564C"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B7DB2">
            <w:rPr>
              <w:rStyle w:val="slostrnky"/>
              <w:noProof/>
            </w:rPr>
            <w:t>3</w:t>
          </w:r>
          <w:r>
            <w:rPr>
              <w:rStyle w:val="slostrnky"/>
            </w:rPr>
            <w:fldChar w:fldCharType="end"/>
          </w:r>
        </w:p>
      </w:tc>
      <w:tc>
        <w:tcPr>
          <w:tcW w:w="0" w:type="auto"/>
          <w:vAlign w:val="bottom"/>
        </w:tcPr>
        <w:p w14:paraId="08A53D5F" w14:textId="77777777" w:rsidR="0036325E" w:rsidRPr="005328CA" w:rsidRDefault="0036325E" w:rsidP="009626C4">
          <w:pPr>
            <w:pStyle w:val="Zpatvlevo"/>
            <w:rPr>
              <w:b/>
            </w:rPr>
          </w:pPr>
          <w:r w:rsidRPr="005328CA">
            <w:rPr>
              <w:b/>
            </w:rPr>
            <w:t xml:space="preserve">Příloha č. </w:t>
          </w:r>
          <w:r>
            <w:rPr>
              <w:b/>
            </w:rPr>
            <w:t>4</w:t>
          </w:r>
        </w:p>
        <w:p w14:paraId="4630104C" w14:textId="7A38C8DC" w:rsidR="0036325E" w:rsidRPr="003462EB" w:rsidRDefault="00000000" w:rsidP="009626C4">
          <w:pPr>
            <w:pStyle w:val="Zpatvlevo"/>
          </w:pPr>
          <w:fldSimple w:instr=" STYLEREF  _Název_akce  \* MERGEFORMAT ">
            <w:r w:rsidR="005B7DB2" w:rsidRPr="005B7DB2">
              <w:rPr>
                <w:b/>
                <w:bCs/>
                <w:noProof/>
              </w:rPr>
              <w:t xml:space="preserve">„Optimalizace traťového </w:t>
            </w:r>
            <w:r w:rsidR="005B7DB2">
              <w:rPr>
                <w:noProof/>
              </w:rPr>
              <w:t>úseku Lysá nad Labem (mimo) – Mělník (mimo)</w:t>
            </w:r>
          </w:fldSimple>
        </w:p>
        <w:p w14:paraId="3CEE0296" w14:textId="77777777" w:rsidR="0036325E" w:rsidRPr="003462EB" w:rsidRDefault="0036325E" w:rsidP="00402B45">
          <w:pPr>
            <w:pStyle w:val="Zpatvlevo"/>
          </w:pPr>
          <w:r>
            <w:t>Smlouva o dílo na zhotovení Dokumentace+AD</w:t>
          </w:r>
        </w:p>
      </w:tc>
    </w:tr>
  </w:tbl>
  <w:p w14:paraId="3E960905" w14:textId="77777777" w:rsidR="0036325E" w:rsidRPr="00402B45" w:rsidRDefault="0036325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68771923" w14:textId="77777777" w:rsidTr="009626C4">
      <w:tc>
        <w:tcPr>
          <w:tcW w:w="0" w:type="auto"/>
          <w:tcMar>
            <w:left w:w="0" w:type="dxa"/>
            <w:right w:w="0" w:type="dxa"/>
          </w:tcMar>
          <w:vAlign w:val="bottom"/>
        </w:tcPr>
        <w:p w14:paraId="14DC9215" w14:textId="77777777" w:rsidR="0036325E" w:rsidRPr="005328CA" w:rsidRDefault="0036325E" w:rsidP="009626C4">
          <w:pPr>
            <w:pStyle w:val="Zpatvpravo"/>
            <w:rPr>
              <w:b/>
            </w:rPr>
          </w:pPr>
          <w:r w:rsidRPr="005328CA">
            <w:rPr>
              <w:b/>
            </w:rPr>
            <w:t xml:space="preserve">Příloha č. </w:t>
          </w:r>
          <w:r>
            <w:rPr>
              <w:b/>
            </w:rPr>
            <w:t>4</w:t>
          </w:r>
          <w:r w:rsidRPr="005328CA">
            <w:rPr>
              <w:b/>
            </w:rPr>
            <w:t xml:space="preserve">   </w:t>
          </w:r>
        </w:p>
        <w:p w14:paraId="6CDCF708" w14:textId="426E0903" w:rsidR="0036325E" w:rsidRDefault="0036325E" w:rsidP="009626C4">
          <w:pPr>
            <w:pStyle w:val="Zpatvpravo"/>
          </w:pPr>
          <w:r>
            <w:t xml:space="preserve"> </w:t>
          </w:r>
          <w:fldSimple w:instr=" STYLEREF  _Název_akce  \* MERGEFORMAT ">
            <w:r w:rsidR="005B7DB2" w:rsidRPr="005B7DB2">
              <w:rPr>
                <w:b/>
                <w:bCs/>
                <w:noProof/>
              </w:rPr>
              <w:t xml:space="preserve">„Optimalizace traťového </w:t>
            </w:r>
            <w:r w:rsidR="005B7DB2">
              <w:rPr>
                <w:noProof/>
              </w:rPr>
              <w:t>úseku Lysá nad Labem (mimo) – Mělník (mimo)</w:t>
            </w:r>
          </w:fldSimple>
        </w:p>
        <w:p w14:paraId="73FDF214"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703CD2FD" w14:textId="0140C3B4"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B7DB2">
            <w:rPr>
              <w:rStyle w:val="slostrnky"/>
              <w:noProof/>
            </w:rPr>
            <w:t>3</w:t>
          </w:r>
          <w:r>
            <w:rPr>
              <w:rStyle w:val="slostrnky"/>
            </w:rPr>
            <w:fldChar w:fldCharType="end"/>
          </w:r>
        </w:p>
      </w:tc>
    </w:tr>
  </w:tbl>
  <w:p w14:paraId="3C0C3CD7" w14:textId="77777777" w:rsidR="0036325E" w:rsidRPr="00B8518B" w:rsidRDefault="0036325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6A88597C" w14:textId="77777777" w:rsidTr="009626C4">
      <w:tc>
        <w:tcPr>
          <w:tcW w:w="907" w:type="dxa"/>
          <w:tcMar>
            <w:left w:w="0" w:type="dxa"/>
            <w:right w:w="0" w:type="dxa"/>
          </w:tcMar>
          <w:vAlign w:val="bottom"/>
        </w:tcPr>
        <w:p w14:paraId="1D8540E8" w14:textId="3A8B0D45"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B7DB2">
            <w:rPr>
              <w:rStyle w:val="slostrnky"/>
              <w:noProof/>
            </w:rPr>
            <w:t>2</w:t>
          </w:r>
          <w:r>
            <w:rPr>
              <w:rStyle w:val="slostrnky"/>
            </w:rPr>
            <w:fldChar w:fldCharType="end"/>
          </w:r>
        </w:p>
      </w:tc>
      <w:tc>
        <w:tcPr>
          <w:tcW w:w="0" w:type="auto"/>
          <w:vAlign w:val="bottom"/>
        </w:tcPr>
        <w:p w14:paraId="1C17BA62" w14:textId="77777777" w:rsidR="0036325E" w:rsidRPr="005328CA" w:rsidRDefault="0036325E" w:rsidP="009626C4">
          <w:pPr>
            <w:pStyle w:val="Zpatvlevo"/>
            <w:rPr>
              <w:b/>
            </w:rPr>
          </w:pPr>
          <w:r w:rsidRPr="005328CA">
            <w:rPr>
              <w:b/>
            </w:rPr>
            <w:t xml:space="preserve">Příloha č. </w:t>
          </w:r>
          <w:r>
            <w:rPr>
              <w:b/>
            </w:rPr>
            <w:t>5</w:t>
          </w:r>
        </w:p>
        <w:p w14:paraId="5555FA9F" w14:textId="34E184B6" w:rsidR="0036325E" w:rsidRPr="003462EB" w:rsidRDefault="00000000" w:rsidP="009626C4">
          <w:pPr>
            <w:pStyle w:val="Zpatvlevo"/>
          </w:pPr>
          <w:fldSimple w:instr=" STYLEREF  _Název_akce  \* MERGEFORMAT ">
            <w:r w:rsidR="005B7DB2" w:rsidRPr="005B7DB2">
              <w:rPr>
                <w:b/>
                <w:bCs/>
                <w:noProof/>
              </w:rPr>
              <w:t xml:space="preserve">„Optimalizace traťového </w:t>
            </w:r>
            <w:r w:rsidR="005B7DB2">
              <w:rPr>
                <w:noProof/>
              </w:rPr>
              <w:t>úseku Lysá nad Labem (mimo) – Mělník (mimo)</w:t>
            </w:r>
          </w:fldSimple>
        </w:p>
        <w:p w14:paraId="5E7C885E" w14:textId="77777777" w:rsidR="0036325E" w:rsidRPr="003462EB" w:rsidRDefault="0036325E" w:rsidP="00402B45">
          <w:pPr>
            <w:pStyle w:val="Zpatvlevo"/>
          </w:pPr>
          <w:r>
            <w:t>Smlouva o dílo na zhotovení Dokumentace+AD</w:t>
          </w:r>
        </w:p>
      </w:tc>
    </w:tr>
  </w:tbl>
  <w:p w14:paraId="0BDDD400" w14:textId="77777777" w:rsidR="0036325E" w:rsidRPr="00402B45" w:rsidRDefault="0036325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0AFFFAA0" w14:textId="77777777" w:rsidTr="00286AD1">
      <w:trPr>
        <w:jc w:val="right"/>
      </w:trPr>
      <w:tc>
        <w:tcPr>
          <w:tcW w:w="0" w:type="auto"/>
          <w:tcMar>
            <w:left w:w="0" w:type="dxa"/>
            <w:right w:w="0" w:type="dxa"/>
          </w:tcMar>
          <w:vAlign w:val="bottom"/>
        </w:tcPr>
        <w:p w14:paraId="1311DF9A" w14:textId="77777777" w:rsidR="0036325E" w:rsidRPr="005328CA" w:rsidRDefault="0036325E" w:rsidP="009626C4">
          <w:pPr>
            <w:pStyle w:val="Zpatvpravo"/>
            <w:rPr>
              <w:b/>
            </w:rPr>
          </w:pPr>
          <w:r w:rsidRPr="005328CA">
            <w:rPr>
              <w:b/>
            </w:rPr>
            <w:t xml:space="preserve">Příloha č. </w:t>
          </w:r>
          <w:r>
            <w:rPr>
              <w:b/>
            </w:rPr>
            <w:t>5</w:t>
          </w:r>
          <w:r w:rsidRPr="005328CA">
            <w:rPr>
              <w:b/>
            </w:rPr>
            <w:t xml:space="preserve">   </w:t>
          </w:r>
        </w:p>
        <w:p w14:paraId="2FBBC2A1" w14:textId="33DCECAF" w:rsidR="0036325E" w:rsidRDefault="0036325E" w:rsidP="009626C4">
          <w:pPr>
            <w:pStyle w:val="Zpatvpravo"/>
          </w:pPr>
          <w:r>
            <w:t xml:space="preserve"> </w:t>
          </w:r>
          <w:fldSimple w:instr=" STYLEREF  _Název_akce  \* MERGEFORMAT ">
            <w:r w:rsidR="005B7DB2" w:rsidRPr="005B7DB2">
              <w:rPr>
                <w:b/>
                <w:bCs/>
                <w:noProof/>
              </w:rPr>
              <w:t xml:space="preserve">„Optimalizace traťového </w:t>
            </w:r>
            <w:r w:rsidR="005B7DB2">
              <w:rPr>
                <w:noProof/>
              </w:rPr>
              <w:t>úseku Lysá nad Labem (mimo) – Mělník (mimo)</w:t>
            </w:r>
          </w:fldSimple>
        </w:p>
        <w:p w14:paraId="5126705B"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4AB1330B" w14:textId="2BA6C91F"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B7DB2">
            <w:rPr>
              <w:rStyle w:val="slostrnky"/>
              <w:noProof/>
            </w:rPr>
            <w:t>2</w:t>
          </w:r>
          <w:r>
            <w:rPr>
              <w:rStyle w:val="slostrnky"/>
            </w:rPr>
            <w:fldChar w:fldCharType="end"/>
          </w:r>
        </w:p>
      </w:tc>
    </w:tr>
  </w:tbl>
  <w:p w14:paraId="193E867F" w14:textId="77777777" w:rsidR="0036325E" w:rsidRPr="00B8518B" w:rsidRDefault="0036325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2A7F3D54" w14:textId="77777777" w:rsidTr="009626C4">
      <w:tc>
        <w:tcPr>
          <w:tcW w:w="907" w:type="dxa"/>
          <w:tcMar>
            <w:left w:w="0" w:type="dxa"/>
            <w:right w:w="0" w:type="dxa"/>
          </w:tcMar>
          <w:vAlign w:val="bottom"/>
        </w:tcPr>
        <w:p w14:paraId="73BED75F" w14:textId="42069EB0"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B7DB2">
            <w:rPr>
              <w:rStyle w:val="slostrnky"/>
              <w:noProof/>
            </w:rPr>
            <w:t>5</w:t>
          </w:r>
          <w:r>
            <w:rPr>
              <w:rStyle w:val="slostrnky"/>
            </w:rPr>
            <w:fldChar w:fldCharType="end"/>
          </w:r>
        </w:p>
      </w:tc>
      <w:tc>
        <w:tcPr>
          <w:tcW w:w="0" w:type="auto"/>
          <w:vAlign w:val="bottom"/>
        </w:tcPr>
        <w:p w14:paraId="7B5939F7" w14:textId="77777777" w:rsidR="0036325E" w:rsidRPr="005328CA" w:rsidRDefault="0036325E" w:rsidP="009626C4">
          <w:pPr>
            <w:pStyle w:val="Zpatvlevo"/>
            <w:rPr>
              <w:b/>
            </w:rPr>
          </w:pPr>
          <w:r w:rsidRPr="005328CA">
            <w:rPr>
              <w:b/>
            </w:rPr>
            <w:t xml:space="preserve">Příloha č. </w:t>
          </w:r>
          <w:r>
            <w:rPr>
              <w:b/>
            </w:rPr>
            <w:t>6</w:t>
          </w:r>
        </w:p>
        <w:p w14:paraId="2911ACA5" w14:textId="63B049E2" w:rsidR="0036325E" w:rsidRPr="003462EB" w:rsidRDefault="00000000" w:rsidP="009626C4">
          <w:pPr>
            <w:pStyle w:val="Zpatvlevo"/>
          </w:pPr>
          <w:fldSimple w:instr=" STYLEREF  _Název_akce  \* MERGEFORMAT ">
            <w:r w:rsidR="005B7DB2" w:rsidRPr="005B7DB2">
              <w:rPr>
                <w:b/>
                <w:bCs/>
                <w:noProof/>
              </w:rPr>
              <w:t xml:space="preserve">„Optimalizace traťového </w:t>
            </w:r>
            <w:r w:rsidR="005B7DB2">
              <w:rPr>
                <w:noProof/>
              </w:rPr>
              <w:t>úseku Lysá nad Labem (mimo) – Mělník (mimo)</w:t>
            </w:r>
          </w:fldSimple>
        </w:p>
        <w:p w14:paraId="26190FC8" w14:textId="77777777" w:rsidR="0036325E" w:rsidRPr="003462EB" w:rsidRDefault="0036325E" w:rsidP="00402B45">
          <w:pPr>
            <w:pStyle w:val="Zpatvlevo"/>
          </w:pPr>
          <w:r>
            <w:t>Smlouva o dílo na zhotovení Dokumentace+AD</w:t>
          </w:r>
        </w:p>
      </w:tc>
    </w:tr>
  </w:tbl>
  <w:p w14:paraId="6E6098E7" w14:textId="77777777" w:rsidR="0036325E" w:rsidRPr="00402B45" w:rsidRDefault="0036325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1A3344FD" w14:textId="77777777" w:rsidTr="00286AD1">
      <w:trPr>
        <w:jc w:val="right"/>
      </w:trPr>
      <w:tc>
        <w:tcPr>
          <w:tcW w:w="0" w:type="auto"/>
          <w:tcMar>
            <w:left w:w="0" w:type="dxa"/>
            <w:right w:w="0" w:type="dxa"/>
          </w:tcMar>
          <w:vAlign w:val="bottom"/>
        </w:tcPr>
        <w:p w14:paraId="6D23A8FA" w14:textId="77777777" w:rsidR="0036325E" w:rsidRPr="005328CA" w:rsidRDefault="0036325E" w:rsidP="009626C4">
          <w:pPr>
            <w:pStyle w:val="Zpatvpravo"/>
            <w:rPr>
              <w:b/>
            </w:rPr>
          </w:pPr>
          <w:r w:rsidRPr="005328CA">
            <w:rPr>
              <w:b/>
            </w:rPr>
            <w:t xml:space="preserve">Příloha č. </w:t>
          </w:r>
          <w:r>
            <w:rPr>
              <w:b/>
            </w:rPr>
            <w:t>6</w:t>
          </w:r>
          <w:r w:rsidRPr="005328CA">
            <w:rPr>
              <w:b/>
            </w:rPr>
            <w:t xml:space="preserve">   </w:t>
          </w:r>
        </w:p>
        <w:p w14:paraId="0C16712A" w14:textId="269ED9ED" w:rsidR="0036325E" w:rsidRDefault="0036325E" w:rsidP="009626C4">
          <w:pPr>
            <w:pStyle w:val="Zpatvpravo"/>
          </w:pPr>
          <w:r>
            <w:t xml:space="preserve"> </w:t>
          </w:r>
          <w:fldSimple w:instr=" STYLEREF  _Název_akce  \* MERGEFORMAT ">
            <w:r w:rsidR="005B7DB2" w:rsidRPr="005B7DB2">
              <w:rPr>
                <w:b/>
                <w:bCs/>
                <w:noProof/>
              </w:rPr>
              <w:t xml:space="preserve">„Optimalizace traťového </w:t>
            </w:r>
            <w:r w:rsidR="005B7DB2">
              <w:rPr>
                <w:noProof/>
              </w:rPr>
              <w:t>úseku Lysá nad Labem (mimo) – Mělník (mimo)</w:t>
            </w:r>
          </w:fldSimple>
        </w:p>
        <w:p w14:paraId="540012ED"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21E2F08E" w14:textId="24BF7980"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B7DB2">
            <w:rPr>
              <w:rStyle w:val="slostrnky"/>
              <w:noProof/>
            </w:rPr>
            <w:t>5</w:t>
          </w:r>
          <w:r>
            <w:rPr>
              <w:rStyle w:val="slostrnky"/>
            </w:rPr>
            <w:fldChar w:fldCharType="end"/>
          </w:r>
        </w:p>
      </w:tc>
    </w:tr>
  </w:tbl>
  <w:p w14:paraId="3BEA69BD" w14:textId="77777777" w:rsidR="0036325E" w:rsidRPr="00B8518B" w:rsidRDefault="0036325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076E37FC" w14:textId="77777777" w:rsidTr="009626C4">
      <w:tc>
        <w:tcPr>
          <w:tcW w:w="907" w:type="dxa"/>
          <w:tcMar>
            <w:left w:w="0" w:type="dxa"/>
            <w:right w:w="0" w:type="dxa"/>
          </w:tcMar>
          <w:vAlign w:val="bottom"/>
        </w:tcPr>
        <w:p w14:paraId="61710072"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72AF240" w14:textId="77777777" w:rsidR="0036325E" w:rsidRPr="005328CA" w:rsidRDefault="0036325E" w:rsidP="009626C4">
          <w:pPr>
            <w:pStyle w:val="Zpatvlevo"/>
            <w:rPr>
              <w:b/>
            </w:rPr>
          </w:pPr>
          <w:r w:rsidRPr="005328CA">
            <w:rPr>
              <w:b/>
            </w:rPr>
            <w:t xml:space="preserve">Příloha č. </w:t>
          </w:r>
          <w:r>
            <w:rPr>
              <w:b/>
            </w:rPr>
            <w:t>7</w:t>
          </w:r>
        </w:p>
        <w:p w14:paraId="559C5D1C" w14:textId="77777777" w:rsidR="0036325E" w:rsidRPr="003462EB" w:rsidRDefault="00000000" w:rsidP="009626C4">
          <w:pPr>
            <w:pStyle w:val="Zpatvlevo"/>
          </w:pPr>
          <w:fldSimple w:instr=" STYLEREF  _Název_akce  \* MERGEFORMAT ">
            <w:r w:rsidR="000B0C01" w:rsidRPr="000B0C01">
              <w:rPr>
                <w:b/>
                <w:bCs/>
                <w:noProof/>
              </w:rPr>
              <w:t>„Název akce“</w:t>
            </w:r>
            <w:r w:rsidR="000B0C01">
              <w:rPr>
                <w:noProof/>
              </w:rPr>
              <w:t xml:space="preserve"> – přepíše se do zápatí</w:t>
            </w:r>
          </w:fldSimple>
        </w:p>
        <w:p w14:paraId="6AACEF89" w14:textId="77777777" w:rsidR="0036325E" w:rsidRPr="003462EB" w:rsidRDefault="0036325E" w:rsidP="00402B45">
          <w:pPr>
            <w:pStyle w:val="Zpatvlevo"/>
          </w:pPr>
          <w:r>
            <w:t>Smlouva o dílo na zhotovení Dokumentace+AD</w:t>
          </w:r>
        </w:p>
      </w:tc>
    </w:tr>
  </w:tbl>
  <w:p w14:paraId="2A667087" w14:textId="77777777" w:rsidR="0036325E" w:rsidRPr="00402B45" w:rsidRDefault="0036325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73F807BD" w14:textId="77777777" w:rsidTr="00286AD1">
      <w:trPr>
        <w:jc w:val="right"/>
      </w:trPr>
      <w:tc>
        <w:tcPr>
          <w:tcW w:w="0" w:type="auto"/>
          <w:tcMar>
            <w:left w:w="0" w:type="dxa"/>
            <w:right w:w="0" w:type="dxa"/>
          </w:tcMar>
          <w:vAlign w:val="bottom"/>
        </w:tcPr>
        <w:p w14:paraId="556C3BC5" w14:textId="77777777" w:rsidR="0036325E" w:rsidRPr="005328CA" w:rsidRDefault="0036325E" w:rsidP="009626C4">
          <w:pPr>
            <w:pStyle w:val="Zpatvpravo"/>
            <w:rPr>
              <w:b/>
            </w:rPr>
          </w:pPr>
          <w:r w:rsidRPr="005328CA">
            <w:rPr>
              <w:b/>
            </w:rPr>
            <w:t xml:space="preserve">Příloha č. </w:t>
          </w:r>
          <w:r>
            <w:rPr>
              <w:b/>
            </w:rPr>
            <w:t>7</w:t>
          </w:r>
          <w:r w:rsidRPr="005328CA">
            <w:rPr>
              <w:b/>
            </w:rPr>
            <w:t xml:space="preserve">   </w:t>
          </w:r>
        </w:p>
        <w:p w14:paraId="343DE1AA" w14:textId="061C6736" w:rsidR="0036325E" w:rsidRDefault="0036325E" w:rsidP="009626C4">
          <w:pPr>
            <w:pStyle w:val="Zpatvpravo"/>
          </w:pPr>
          <w:r>
            <w:t xml:space="preserve"> </w:t>
          </w:r>
          <w:fldSimple w:instr=" STYLEREF  _Název_akce  \* MERGEFORMAT ">
            <w:r w:rsidR="005B7DB2" w:rsidRPr="005B7DB2">
              <w:rPr>
                <w:b/>
                <w:bCs/>
                <w:noProof/>
              </w:rPr>
              <w:t xml:space="preserve">„Optimalizace traťového </w:t>
            </w:r>
            <w:r w:rsidR="005B7DB2">
              <w:rPr>
                <w:noProof/>
              </w:rPr>
              <w:t>úseku Lysá nad Labem (mimo) – Mělník (mimo)</w:t>
            </w:r>
          </w:fldSimple>
        </w:p>
        <w:p w14:paraId="4506FC37"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3806B26E" w14:textId="2493CE57"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B7DB2">
            <w:rPr>
              <w:rStyle w:val="slostrnky"/>
              <w:noProof/>
            </w:rPr>
            <w:t>1</w:t>
          </w:r>
          <w:r>
            <w:rPr>
              <w:rStyle w:val="slostrnky"/>
            </w:rPr>
            <w:fldChar w:fldCharType="end"/>
          </w:r>
        </w:p>
      </w:tc>
    </w:tr>
  </w:tbl>
  <w:p w14:paraId="0D4DDF70" w14:textId="77777777" w:rsidR="0036325E" w:rsidRPr="00B8518B" w:rsidRDefault="0036325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7B0EC462" w14:textId="77777777" w:rsidTr="009626C4">
      <w:tc>
        <w:tcPr>
          <w:tcW w:w="907" w:type="dxa"/>
          <w:tcMar>
            <w:left w:w="0" w:type="dxa"/>
            <w:right w:w="0" w:type="dxa"/>
          </w:tcMar>
          <w:vAlign w:val="bottom"/>
        </w:tcPr>
        <w:p w14:paraId="3E81C59D"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1386F792" w14:textId="77777777" w:rsidR="0036325E" w:rsidRPr="005328CA" w:rsidRDefault="0036325E" w:rsidP="009626C4">
          <w:pPr>
            <w:pStyle w:val="Zpatvlevo"/>
            <w:rPr>
              <w:b/>
            </w:rPr>
          </w:pPr>
          <w:r w:rsidRPr="005328CA">
            <w:rPr>
              <w:b/>
            </w:rPr>
            <w:t xml:space="preserve">Příloha č. </w:t>
          </w:r>
          <w:r>
            <w:rPr>
              <w:b/>
            </w:rPr>
            <w:t>8</w:t>
          </w:r>
        </w:p>
        <w:p w14:paraId="3BD46638" w14:textId="77777777" w:rsidR="0036325E" w:rsidRPr="003462EB" w:rsidRDefault="00000000" w:rsidP="009626C4">
          <w:pPr>
            <w:pStyle w:val="Zpatvlevo"/>
          </w:pPr>
          <w:fldSimple w:instr=" STYLEREF  _Název_akce  \* MERGEFORMAT ">
            <w:r w:rsidR="000B0C01" w:rsidRPr="000B0C01">
              <w:rPr>
                <w:b/>
                <w:bCs/>
                <w:noProof/>
              </w:rPr>
              <w:t>„Název akce“</w:t>
            </w:r>
            <w:r w:rsidR="000B0C01">
              <w:rPr>
                <w:noProof/>
              </w:rPr>
              <w:t xml:space="preserve"> – přepíše se do zápatí</w:t>
            </w:r>
          </w:fldSimple>
        </w:p>
        <w:p w14:paraId="5E624570" w14:textId="77777777" w:rsidR="0036325E" w:rsidRPr="003462EB" w:rsidRDefault="0036325E" w:rsidP="00402B45">
          <w:pPr>
            <w:pStyle w:val="Zpatvlevo"/>
          </w:pPr>
          <w:r>
            <w:t>Smlouva o dílo na zhotovení Dokumentace+AD</w:t>
          </w:r>
        </w:p>
      </w:tc>
    </w:tr>
  </w:tbl>
  <w:p w14:paraId="0090D69F" w14:textId="77777777" w:rsidR="0036325E" w:rsidRPr="00402B45" w:rsidRDefault="0036325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746191E3" w14:textId="77777777" w:rsidTr="00286AD1">
      <w:trPr>
        <w:jc w:val="right"/>
      </w:trPr>
      <w:tc>
        <w:tcPr>
          <w:tcW w:w="0" w:type="auto"/>
          <w:tcMar>
            <w:left w:w="0" w:type="dxa"/>
            <w:right w:w="0" w:type="dxa"/>
          </w:tcMar>
          <w:vAlign w:val="bottom"/>
        </w:tcPr>
        <w:p w14:paraId="6C1292BB" w14:textId="77777777" w:rsidR="0036325E" w:rsidRPr="005328CA" w:rsidRDefault="0036325E" w:rsidP="009626C4">
          <w:pPr>
            <w:pStyle w:val="Zpatvpravo"/>
            <w:rPr>
              <w:b/>
            </w:rPr>
          </w:pPr>
          <w:r w:rsidRPr="005328CA">
            <w:rPr>
              <w:b/>
            </w:rPr>
            <w:t xml:space="preserve">Příloha č. </w:t>
          </w:r>
          <w:r>
            <w:rPr>
              <w:b/>
            </w:rPr>
            <w:t>8</w:t>
          </w:r>
          <w:r w:rsidRPr="005328CA">
            <w:rPr>
              <w:b/>
            </w:rPr>
            <w:t xml:space="preserve">   </w:t>
          </w:r>
        </w:p>
        <w:p w14:paraId="1F93F04B" w14:textId="0244F2EA" w:rsidR="0036325E" w:rsidRDefault="0036325E" w:rsidP="009626C4">
          <w:pPr>
            <w:pStyle w:val="Zpatvpravo"/>
          </w:pPr>
          <w:r>
            <w:t xml:space="preserve"> </w:t>
          </w:r>
          <w:fldSimple w:instr=" STYLEREF  _Název_akce  \* MERGEFORMAT ">
            <w:r w:rsidR="005B7DB2" w:rsidRPr="005B7DB2">
              <w:rPr>
                <w:b/>
                <w:bCs/>
                <w:noProof/>
              </w:rPr>
              <w:t xml:space="preserve">„Optimalizace traťového </w:t>
            </w:r>
            <w:r w:rsidR="005B7DB2">
              <w:rPr>
                <w:noProof/>
              </w:rPr>
              <w:t>úseku Lysá nad Labem (mimo) – Mělník (mimo)</w:t>
            </w:r>
          </w:fldSimple>
        </w:p>
        <w:p w14:paraId="09763781"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173C0391" w14:textId="51D60045"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B7DB2">
            <w:rPr>
              <w:rStyle w:val="slostrnky"/>
              <w:noProof/>
            </w:rPr>
            <w:t>1</w:t>
          </w:r>
          <w:r>
            <w:rPr>
              <w:rStyle w:val="slostrnky"/>
            </w:rPr>
            <w:fldChar w:fldCharType="end"/>
          </w:r>
        </w:p>
      </w:tc>
    </w:tr>
  </w:tbl>
  <w:p w14:paraId="5E26A4DA" w14:textId="77777777" w:rsidR="0036325E" w:rsidRPr="00B8518B" w:rsidRDefault="0036325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254E8D43" w14:textId="77777777" w:rsidTr="009626C4">
      <w:tc>
        <w:tcPr>
          <w:tcW w:w="0" w:type="auto"/>
          <w:tcMar>
            <w:left w:w="0" w:type="dxa"/>
            <w:right w:w="0" w:type="dxa"/>
          </w:tcMar>
          <w:vAlign w:val="bottom"/>
        </w:tcPr>
        <w:p w14:paraId="02499671" w14:textId="1499C893" w:rsidR="0036325E" w:rsidRDefault="00000000" w:rsidP="009626C4">
          <w:pPr>
            <w:pStyle w:val="Zpatvpravo"/>
          </w:pPr>
          <w:fldSimple w:instr=" STYLEREF  _Název_akce  \* MERGEFORMAT ">
            <w:r w:rsidR="005B7DB2" w:rsidRPr="005B7DB2">
              <w:rPr>
                <w:b/>
                <w:bCs/>
                <w:noProof/>
              </w:rPr>
              <w:t xml:space="preserve">„Optimalizace traťového </w:t>
            </w:r>
            <w:r w:rsidR="005B7DB2">
              <w:rPr>
                <w:noProof/>
              </w:rPr>
              <w:t>úseku Lysá nad Labem (mimo) – Mělník (mimo)</w:t>
            </w:r>
          </w:fldSimple>
        </w:p>
        <w:p w14:paraId="5C1D1968"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63649900" w14:textId="0D01B593"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B7DB2">
            <w:rPr>
              <w:rStyle w:val="slostrnky"/>
              <w:noProof/>
            </w:rPr>
            <w:t>9</w:t>
          </w:r>
          <w:r>
            <w:rPr>
              <w:rStyle w:val="slostrnky"/>
            </w:rPr>
            <w:fldChar w:fldCharType="end"/>
          </w:r>
        </w:p>
      </w:tc>
    </w:tr>
  </w:tbl>
  <w:p w14:paraId="518E0B45" w14:textId="77777777" w:rsidR="0036325E" w:rsidRPr="00B8518B" w:rsidRDefault="0036325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7DAE4989" w14:textId="77777777" w:rsidTr="009626C4">
      <w:tc>
        <w:tcPr>
          <w:tcW w:w="907" w:type="dxa"/>
          <w:tcMar>
            <w:left w:w="0" w:type="dxa"/>
            <w:right w:w="0" w:type="dxa"/>
          </w:tcMar>
          <w:vAlign w:val="bottom"/>
        </w:tcPr>
        <w:p w14:paraId="34D74C35"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2935350" w14:textId="77777777" w:rsidR="0036325E" w:rsidRPr="005328CA" w:rsidRDefault="0036325E" w:rsidP="009626C4">
          <w:pPr>
            <w:pStyle w:val="Zpatvlevo"/>
            <w:rPr>
              <w:b/>
            </w:rPr>
          </w:pPr>
          <w:r w:rsidRPr="005328CA">
            <w:rPr>
              <w:b/>
            </w:rPr>
            <w:t xml:space="preserve">Příloha č. </w:t>
          </w:r>
          <w:r>
            <w:rPr>
              <w:b/>
            </w:rPr>
            <w:t>9</w:t>
          </w:r>
        </w:p>
        <w:p w14:paraId="28EFF789" w14:textId="77777777" w:rsidR="0036325E" w:rsidRPr="003462EB" w:rsidRDefault="00000000" w:rsidP="009626C4">
          <w:pPr>
            <w:pStyle w:val="Zpatvlevo"/>
          </w:pPr>
          <w:fldSimple w:instr=" STYLEREF  _Název_akce  \* MERGEFORMAT ">
            <w:r w:rsidR="000B0C01" w:rsidRPr="000B0C01">
              <w:rPr>
                <w:b/>
                <w:bCs/>
                <w:noProof/>
              </w:rPr>
              <w:t>„Název akce“</w:t>
            </w:r>
            <w:r w:rsidR="000B0C01">
              <w:rPr>
                <w:noProof/>
              </w:rPr>
              <w:t xml:space="preserve"> – přepíše se do zápatí</w:t>
            </w:r>
          </w:fldSimple>
        </w:p>
        <w:p w14:paraId="18F80396" w14:textId="77777777" w:rsidR="0036325E" w:rsidRPr="003462EB" w:rsidRDefault="0036325E" w:rsidP="00402B45">
          <w:pPr>
            <w:pStyle w:val="Zpatvlevo"/>
          </w:pPr>
          <w:r>
            <w:t>Smlouva o dílo na zhotovení Dokumentace+AD</w:t>
          </w:r>
        </w:p>
      </w:tc>
    </w:tr>
  </w:tbl>
  <w:p w14:paraId="224807E1" w14:textId="77777777" w:rsidR="0036325E" w:rsidRPr="00402B45" w:rsidRDefault="0036325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4FA6D4F7" w14:textId="77777777" w:rsidTr="00286AD1">
      <w:trPr>
        <w:jc w:val="right"/>
      </w:trPr>
      <w:tc>
        <w:tcPr>
          <w:tcW w:w="0" w:type="auto"/>
          <w:tcMar>
            <w:left w:w="0" w:type="dxa"/>
            <w:right w:w="0" w:type="dxa"/>
          </w:tcMar>
          <w:vAlign w:val="bottom"/>
        </w:tcPr>
        <w:p w14:paraId="321050AF" w14:textId="77777777" w:rsidR="0036325E" w:rsidRPr="005328CA" w:rsidRDefault="0036325E" w:rsidP="009626C4">
          <w:pPr>
            <w:pStyle w:val="Zpatvpravo"/>
            <w:rPr>
              <w:b/>
            </w:rPr>
          </w:pPr>
          <w:r w:rsidRPr="005328CA">
            <w:rPr>
              <w:b/>
            </w:rPr>
            <w:t xml:space="preserve">Příloha č. </w:t>
          </w:r>
          <w:r>
            <w:rPr>
              <w:b/>
            </w:rPr>
            <w:t>9</w:t>
          </w:r>
          <w:r w:rsidRPr="005328CA">
            <w:rPr>
              <w:b/>
            </w:rPr>
            <w:t xml:space="preserve">   </w:t>
          </w:r>
        </w:p>
        <w:p w14:paraId="36F42091" w14:textId="7C2498EF" w:rsidR="0036325E" w:rsidRDefault="0036325E" w:rsidP="009626C4">
          <w:pPr>
            <w:pStyle w:val="Zpatvpravo"/>
          </w:pPr>
          <w:r>
            <w:t xml:space="preserve"> </w:t>
          </w:r>
          <w:fldSimple w:instr=" STYLEREF  _Název_akce  \* MERGEFORMAT ">
            <w:r w:rsidR="005B7DB2" w:rsidRPr="005B7DB2">
              <w:rPr>
                <w:b/>
                <w:bCs/>
                <w:noProof/>
              </w:rPr>
              <w:t xml:space="preserve">„Optimalizace traťového </w:t>
            </w:r>
            <w:r w:rsidR="005B7DB2">
              <w:rPr>
                <w:noProof/>
              </w:rPr>
              <w:t>úseku Lysá nad Labem (mimo) – Mělník (mimo)</w:t>
            </w:r>
          </w:fldSimple>
        </w:p>
        <w:p w14:paraId="4E923018"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594BE541" w14:textId="201C3F5C"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B7DB2">
            <w:rPr>
              <w:rStyle w:val="slostrnky"/>
              <w:noProof/>
            </w:rPr>
            <w:t>1</w:t>
          </w:r>
          <w:r>
            <w:rPr>
              <w:rStyle w:val="slostrnky"/>
            </w:rPr>
            <w:fldChar w:fldCharType="end"/>
          </w:r>
        </w:p>
      </w:tc>
    </w:tr>
  </w:tbl>
  <w:p w14:paraId="4E44E637" w14:textId="77777777" w:rsidR="0036325E" w:rsidRPr="00B8518B" w:rsidRDefault="0036325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53332772" w14:textId="77777777" w:rsidTr="009626C4">
      <w:tc>
        <w:tcPr>
          <w:tcW w:w="907" w:type="dxa"/>
          <w:tcMar>
            <w:left w:w="0" w:type="dxa"/>
            <w:right w:w="0" w:type="dxa"/>
          </w:tcMar>
          <w:vAlign w:val="bottom"/>
        </w:tcPr>
        <w:p w14:paraId="03865DED"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4CDF51C" w14:textId="77777777" w:rsidR="0036325E" w:rsidRPr="005328CA" w:rsidRDefault="0036325E" w:rsidP="009626C4">
          <w:pPr>
            <w:pStyle w:val="Zpatvlevo"/>
            <w:rPr>
              <w:b/>
            </w:rPr>
          </w:pPr>
          <w:r w:rsidRPr="005328CA">
            <w:rPr>
              <w:b/>
            </w:rPr>
            <w:t xml:space="preserve">Příloha č. </w:t>
          </w:r>
          <w:r>
            <w:rPr>
              <w:b/>
            </w:rPr>
            <w:t>10</w:t>
          </w:r>
        </w:p>
        <w:p w14:paraId="7C410CDC" w14:textId="77777777" w:rsidR="0036325E" w:rsidRPr="003462EB" w:rsidRDefault="00000000" w:rsidP="009626C4">
          <w:pPr>
            <w:pStyle w:val="Zpatvlevo"/>
          </w:pPr>
          <w:fldSimple w:instr=" STYLEREF  _Název_akce  \* MERGEFORMAT ">
            <w:r w:rsidR="000B0C01" w:rsidRPr="000B0C01">
              <w:rPr>
                <w:b/>
                <w:bCs/>
                <w:noProof/>
              </w:rPr>
              <w:t>„Název akce“</w:t>
            </w:r>
            <w:r w:rsidR="000B0C01">
              <w:rPr>
                <w:noProof/>
              </w:rPr>
              <w:t xml:space="preserve"> – přepíše se do zápatí</w:t>
            </w:r>
          </w:fldSimple>
        </w:p>
        <w:p w14:paraId="66973E05" w14:textId="77777777" w:rsidR="0036325E" w:rsidRPr="003462EB" w:rsidRDefault="0036325E" w:rsidP="00402B45">
          <w:pPr>
            <w:pStyle w:val="Zpatvlevo"/>
          </w:pPr>
          <w:r>
            <w:t>Smlouva o dílo na zhotovení Dokumentace+AD</w:t>
          </w:r>
        </w:p>
      </w:tc>
    </w:tr>
  </w:tbl>
  <w:p w14:paraId="6C7D3440" w14:textId="77777777" w:rsidR="0036325E" w:rsidRPr="00402B45" w:rsidRDefault="0036325E">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34E5B5B6" w14:textId="77777777" w:rsidTr="00286AD1">
      <w:trPr>
        <w:jc w:val="right"/>
      </w:trPr>
      <w:tc>
        <w:tcPr>
          <w:tcW w:w="0" w:type="auto"/>
          <w:tcMar>
            <w:left w:w="0" w:type="dxa"/>
            <w:right w:w="0" w:type="dxa"/>
          </w:tcMar>
          <w:vAlign w:val="bottom"/>
        </w:tcPr>
        <w:p w14:paraId="3560AF0C" w14:textId="77777777" w:rsidR="0036325E" w:rsidRPr="005328CA" w:rsidRDefault="0036325E" w:rsidP="009626C4">
          <w:pPr>
            <w:pStyle w:val="Zpatvpravo"/>
            <w:rPr>
              <w:b/>
            </w:rPr>
          </w:pPr>
          <w:r w:rsidRPr="005328CA">
            <w:rPr>
              <w:b/>
            </w:rPr>
            <w:t>Příloha č.</w:t>
          </w:r>
          <w:r>
            <w:rPr>
              <w:b/>
            </w:rPr>
            <w:t xml:space="preserve"> 10</w:t>
          </w:r>
          <w:r w:rsidRPr="005328CA">
            <w:rPr>
              <w:b/>
            </w:rPr>
            <w:t xml:space="preserve">   </w:t>
          </w:r>
        </w:p>
        <w:p w14:paraId="59281D19" w14:textId="11D83F00" w:rsidR="0036325E" w:rsidRDefault="0036325E" w:rsidP="009626C4">
          <w:pPr>
            <w:pStyle w:val="Zpatvpravo"/>
          </w:pPr>
          <w:r>
            <w:t xml:space="preserve"> </w:t>
          </w:r>
          <w:fldSimple w:instr=" STYLEREF  _Název_akce  \* MERGEFORMAT ">
            <w:r w:rsidR="005B7DB2" w:rsidRPr="005B7DB2">
              <w:rPr>
                <w:b/>
                <w:bCs/>
                <w:noProof/>
              </w:rPr>
              <w:t xml:space="preserve">„Optimalizace traťového </w:t>
            </w:r>
            <w:r w:rsidR="005B7DB2">
              <w:rPr>
                <w:noProof/>
              </w:rPr>
              <w:t>úseku Lysá nad Labem (mimo) – Mělník (mimo)</w:t>
            </w:r>
          </w:fldSimple>
        </w:p>
        <w:p w14:paraId="72F13BB2" w14:textId="77777777" w:rsidR="0036325E" w:rsidRPr="003462EB" w:rsidRDefault="0036325E" w:rsidP="0007452F">
          <w:pPr>
            <w:pStyle w:val="Zpatvpravo"/>
            <w:rPr>
              <w:rStyle w:val="slostrnky"/>
              <w:b w:val="0"/>
              <w:color w:val="auto"/>
              <w:sz w:val="12"/>
            </w:rPr>
          </w:pPr>
          <w:r>
            <w:t>Smlouva o dílo na zhotovení Dokumentace+AD</w:t>
          </w:r>
        </w:p>
      </w:tc>
      <w:tc>
        <w:tcPr>
          <w:tcW w:w="907" w:type="dxa"/>
          <w:vAlign w:val="bottom"/>
        </w:tcPr>
        <w:p w14:paraId="2B8BFFEB" w14:textId="7F468DB3"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B7DB2">
            <w:rPr>
              <w:rStyle w:val="slostrnky"/>
              <w:noProof/>
            </w:rPr>
            <w:t>1</w:t>
          </w:r>
          <w:r>
            <w:rPr>
              <w:rStyle w:val="slostrnky"/>
            </w:rPr>
            <w:fldChar w:fldCharType="end"/>
          </w:r>
        </w:p>
      </w:tc>
    </w:tr>
  </w:tbl>
  <w:p w14:paraId="6B78CAB3" w14:textId="77777777" w:rsidR="0036325E" w:rsidRPr="00B8518B" w:rsidRDefault="0036325E"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45401" w:rsidRPr="009E09BE" w14:paraId="1278D1A3" w14:textId="77777777" w:rsidTr="00286AD1">
      <w:trPr>
        <w:jc w:val="right"/>
      </w:trPr>
      <w:tc>
        <w:tcPr>
          <w:tcW w:w="0" w:type="auto"/>
          <w:tcMar>
            <w:left w:w="0" w:type="dxa"/>
            <w:right w:w="0" w:type="dxa"/>
          </w:tcMar>
          <w:vAlign w:val="bottom"/>
        </w:tcPr>
        <w:p w14:paraId="63C68276" w14:textId="1089DEF9" w:rsidR="00245401" w:rsidRPr="005328CA" w:rsidRDefault="00245401" w:rsidP="009626C4">
          <w:pPr>
            <w:pStyle w:val="Zpatvpravo"/>
            <w:rPr>
              <w:b/>
            </w:rPr>
          </w:pPr>
          <w:r w:rsidRPr="005328CA">
            <w:rPr>
              <w:b/>
            </w:rPr>
            <w:t>Příloha č.</w:t>
          </w:r>
          <w:r>
            <w:rPr>
              <w:b/>
            </w:rPr>
            <w:t xml:space="preserve"> 11</w:t>
          </w:r>
          <w:r w:rsidRPr="005328CA">
            <w:rPr>
              <w:b/>
            </w:rPr>
            <w:t xml:space="preserve">   </w:t>
          </w:r>
        </w:p>
        <w:p w14:paraId="5187E074" w14:textId="158FD902" w:rsidR="00245401" w:rsidRDefault="00245401" w:rsidP="009626C4">
          <w:pPr>
            <w:pStyle w:val="Zpatvpravo"/>
          </w:pPr>
          <w:r>
            <w:t xml:space="preserve"> </w:t>
          </w:r>
          <w:fldSimple w:instr=" STYLEREF  _Název_akce  \* MERGEFORMAT ">
            <w:r w:rsidR="005B7DB2" w:rsidRPr="005B7DB2">
              <w:rPr>
                <w:b/>
                <w:bCs/>
                <w:noProof/>
              </w:rPr>
              <w:t xml:space="preserve">„Optimalizace traťového </w:t>
            </w:r>
            <w:r w:rsidR="005B7DB2">
              <w:rPr>
                <w:noProof/>
              </w:rPr>
              <w:t>úseku Lysá nad Labem (mimo) – Mělník (mimo)</w:t>
            </w:r>
          </w:fldSimple>
        </w:p>
        <w:p w14:paraId="64BA9815" w14:textId="77777777" w:rsidR="00245401" w:rsidRPr="003462EB" w:rsidRDefault="00245401" w:rsidP="0007452F">
          <w:pPr>
            <w:pStyle w:val="Zpatvpravo"/>
            <w:rPr>
              <w:rStyle w:val="slostrnky"/>
              <w:b w:val="0"/>
              <w:color w:val="auto"/>
              <w:sz w:val="12"/>
            </w:rPr>
          </w:pPr>
          <w:r>
            <w:t>Smlouva o dílo na zhotovení Dokumentace+AD</w:t>
          </w:r>
        </w:p>
      </w:tc>
      <w:tc>
        <w:tcPr>
          <w:tcW w:w="907" w:type="dxa"/>
          <w:vAlign w:val="bottom"/>
        </w:tcPr>
        <w:p w14:paraId="65694494" w14:textId="66586D86" w:rsidR="00245401" w:rsidRPr="009E09BE" w:rsidRDefault="0024540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B7DB2">
            <w:rPr>
              <w:rStyle w:val="slostrnky"/>
              <w:noProof/>
            </w:rPr>
            <w:t>1</w:t>
          </w:r>
          <w:r>
            <w:rPr>
              <w:rStyle w:val="slostrnky"/>
            </w:rPr>
            <w:fldChar w:fldCharType="end"/>
          </w:r>
        </w:p>
      </w:tc>
    </w:tr>
  </w:tbl>
  <w:p w14:paraId="400F14F5" w14:textId="77777777" w:rsidR="00245401" w:rsidRPr="00B8518B" w:rsidRDefault="002454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23613" w14:textId="77777777" w:rsidR="0036325E" w:rsidRPr="00B8518B" w:rsidRDefault="0036325E" w:rsidP="00460660">
    <w:pPr>
      <w:pStyle w:val="Zpat"/>
      <w:rPr>
        <w:sz w:val="2"/>
        <w:szCs w:val="2"/>
      </w:rPr>
    </w:pPr>
  </w:p>
  <w:p w14:paraId="77F13E54" w14:textId="77777777" w:rsidR="0036325E" w:rsidRPr="00B8518B" w:rsidRDefault="0036325E" w:rsidP="00F9740F">
    <w:pPr>
      <w:pStyle w:val="Zpat"/>
      <w:rPr>
        <w:sz w:val="2"/>
        <w:szCs w:val="2"/>
      </w:rPr>
    </w:pPr>
  </w:p>
  <w:p w14:paraId="7CF125A2" w14:textId="77777777" w:rsidR="0036325E" w:rsidRPr="00EF529C" w:rsidRDefault="0036325E" w:rsidP="00F9740F">
    <w:pPr>
      <w:pStyle w:val="Zpat"/>
      <w:rPr>
        <w:rFonts w:cs="Calibri"/>
        <w:sz w:val="4"/>
        <w:szCs w:val="4"/>
      </w:rPr>
    </w:pPr>
    <w:r>
      <w:rPr>
        <w:rFonts w:cs="Calibri"/>
        <w:noProof/>
        <w:sz w:val="12"/>
        <w:szCs w:val="12"/>
        <w:lang w:eastAsia="cs-CZ"/>
      </w:rPr>
      <w:drawing>
        <wp:inline distT="0" distB="0" distL="0" distR="0" wp14:anchorId="330DB124" wp14:editId="2F51791D">
          <wp:extent cx="3006000" cy="630000"/>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EF_202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6000" cy="630000"/>
                  </a:xfrm>
                  <a:prstGeom prst="rect">
                    <a:avLst/>
                  </a:prstGeom>
                </pic:spPr>
              </pic:pic>
            </a:graphicData>
          </a:graphic>
        </wp:inline>
      </w:drawing>
    </w:r>
  </w:p>
  <w:p w14:paraId="4A3DA146" w14:textId="77777777" w:rsidR="0036325E" w:rsidRPr="00EF529C" w:rsidRDefault="0036325E" w:rsidP="00F9740F">
    <w:pPr>
      <w:pStyle w:val="Zpat"/>
      <w:rPr>
        <w:rFonts w:cs="Calibri"/>
        <w:sz w:val="2"/>
        <w:szCs w:val="2"/>
      </w:rPr>
    </w:pPr>
  </w:p>
  <w:p w14:paraId="3960EA26" w14:textId="77777777" w:rsidR="0036325E" w:rsidRPr="00460660" w:rsidRDefault="0036325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64ADB022" w14:textId="77777777" w:rsidTr="009626C4">
      <w:tc>
        <w:tcPr>
          <w:tcW w:w="907" w:type="dxa"/>
          <w:tcMar>
            <w:left w:w="0" w:type="dxa"/>
            <w:right w:w="0" w:type="dxa"/>
          </w:tcMar>
          <w:vAlign w:val="bottom"/>
        </w:tcPr>
        <w:p w14:paraId="1A440017"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DC41FB0" w14:textId="77777777" w:rsidR="0036325E" w:rsidRPr="005328CA" w:rsidRDefault="0036325E" w:rsidP="009626C4">
          <w:pPr>
            <w:pStyle w:val="Zpatvlevo"/>
            <w:rPr>
              <w:b/>
            </w:rPr>
          </w:pPr>
          <w:r w:rsidRPr="005328CA">
            <w:rPr>
              <w:b/>
            </w:rPr>
            <w:t>Příloha č. 1</w:t>
          </w:r>
        </w:p>
        <w:p w14:paraId="280078A8" w14:textId="77777777" w:rsidR="0036325E" w:rsidRPr="003462EB" w:rsidRDefault="00000000" w:rsidP="009626C4">
          <w:pPr>
            <w:pStyle w:val="Zpatvlevo"/>
          </w:pPr>
          <w:fldSimple w:instr=" STYLEREF  _Název_akce  \* MERGEFORMAT ">
            <w:r w:rsidR="000B0C01" w:rsidRPr="000B0C01">
              <w:rPr>
                <w:b/>
                <w:bCs/>
                <w:noProof/>
              </w:rPr>
              <w:t>„Název akce“</w:t>
            </w:r>
            <w:r w:rsidR="000B0C01">
              <w:rPr>
                <w:noProof/>
              </w:rPr>
              <w:t xml:space="preserve"> – přepíše se do zápatí</w:t>
            </w:r>
          </w:fldSimple>
        </w:p>
        <w:p w14:paraId="35219714" w14:textId="77777777" w:rsidR="0036325E" w:rsidRPr="003462EB" w:rsidRDefault="0036325E" w:rsidP="00402B45">
          <w:pPr>
            <w:pStyle w:val="Zpatvlevo"/>
          </w:pPr>
          <w:r>
            <w:t>Smlouva o dílo na zhotovení Dokumentace+AD</w:t>
          </w:r>
        </w:p>
      </w:tc>
    </w:tr>
  </w:tbl>
  <w:p w14:paraId="764AE855" w14:textId="77777777" w:rsidR="0036325E" w:rsidRPr="00402B45" w:rsidRDefault="0036325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0D085B92" w14:textId="77777777" w:rsidTr="009626C4">
      <w:tc>
        <w:tcPr>
          <w:tcW w:w="0" w:type="auto"/>
          <w:tcMar>
            <w:left w:w="0" w:type="dxa"/>
            <w:right w:w="0" w:type="dxa"/>
          </w:tcMar>
          <w:vAlign w:val="bottom"/>
        </w:tcPr>
        <w:p w14:paraId="09BB3D62" w14:textId="77777777" w:rsidR="0036325E" w:rsidRPr="005328CA" w:rsidRDefault="0036325E" w:rsidP="009626C4">
          <w:pPr>
            <w:pStyle w:val="Zpatvpravo"/>
            <w:rPr>
              <w:b/>
            </w:rPr>
          </w:pPr>
          <w:r w:rsidRPr="005328CA">
            <w:rPr>
              <w:b/>
            </w:rPr>
            <w:t xml:space="preserve">Příloha č. 1   </w:t>
          </w:r>
        </w:p>
        <w:p w14:paraId="6F2E9F2E" w14:textId="32050FE2" w:rsidR="0036325E" w:rsidRDefault="0036325E" w:rsidP="009626C4">
          <w:pPr>
            <w:pStyle w:val="Zpatvpravo"/>
          </w:pPr>
          <w:r>
            <w:t xml:space="preserve"> </w:t>
          </w:r>
          <w:fldSimple w:instr=" STYLEREF  _Název_akce  \* MERGEFORMAT ">
            <w:r w:rsidR="005B7DB2" w:rsidRPr="005B7DB2">
              <w:rPr>
                <w:b/>
                <w:bCs/>
                <w:noProof/>
              </w:rPr>
              <w:t xml:space="preserve">„Optimalizace traťového </w:t>
            </w:r>
            <w:r w:rsidR="005B7DB2">
              <w:rPr>
                <w:noProof/>
              </w:rPr>
              <w:t>úseku Lysá nad Labem (mimo) – Mělník (mimo)</w:t>
            </w:r>
          </w:fldSimple>
        </w:p>
        <w:p w14:paraId="6A9DABF5"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3DDAC6C5" w14:textId="1CE0B6EA"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B7DB2">
            <w:rPr>
              <w:rStyle w:val="slostrnky"/>
              <w:noProof/>
            </w:rPr>
            <w:t>1</w:t>
          </w:r>
          <w:r>
            <w:rPr>
              <w:rStyle w:val="slostrnky"/>
            </w:rPr>
            <w:fldChar w:fldCharType="end"/>
          </w:r>
        </w:p>
      </w:tc>
    </w:tr>
  </w:tbl>
  <w:p w14:paraId="14ADA803" w14:textId="77777777" w:rsidR="0036325E" w:rsidRPr="00B8518B" w:rsidRDefault="0036325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586CAA17" w14:textId="77777777" w:rsidTr="009626C4">
      <w:tc>
        <w:tcPr>
          <w:tcW w:w="907" w:type="dxa"/>
          <w:tcMar>
            <w:left w:w="0" w:type="dxa"/>
            <w:right w:w="0" w:type="dxa"/>
          </w:tcMar>
          <w:vAlign w:val="bottom"/>
        </w:tcPr>
        <w:p w14:paraId="7F13639A"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5E0F499" w14:textId="77777777" w:rsidR="0036325E" w:rsidRPr="005328CA" w:rsidRDefault="0036325E" w:rsidP="009626C4">
          <w:pPr>
            <w:pStyle w:val="Zpatvlevo"/>
            <w:rPr>
              <w:b/>
            </w:rPr>
          </w:pPr>
          <w:r w:rsidRPr="005328CA">
            <w:rPr>
              <w:b/>
            </w:rPr>
            <w:t xml:space="preserve">Příloha č. </w:t>
          </w:r>
          <w:r>
            <w:rPr>
              <w:b/>
            </w:rPr>
            <w:t>2</w:t>
          </w:r>
        </w:p>
        <w:p w14:paraId="4214498E" w14:textId="77777777" w:rsidR="0036325E" w:rsidRPr="003462EB" w:rsidRDefault="00000000" w:rsidP="009626C4">
          <w:pPr>
            <w:pStyle w:val="Zpatvlevo"/>
          </w:pPr>
          <w:fldSimple w:instr=" STYLEREF  _Název_akce  \* MERGEFORMAT ">
            <w:r w:rsidR="000B0C01" w:rsidRPr="000B0C01">
              <w:rPr>
                <w:b/>
                <w:bCs/>
                <w:noProof/>
              </w:rPr>
              <w:t>„Název akce“</w:t>
            </w:r>
            <w:r w:rsidR="000B0C01">
              <w:rPr>
                <w:noProof/>
              </w:rPr>
              <w:t xml:space="preserve"> – přepíše se do zápatí</w:t>
            </w:r>
          </w:fldSimple>
        </w:p>
        <w:p w14:paraId="1F569A5D" w14:textId="77777777" w:rsidR="0036325E" w:rsidRPr="003462EB" w:rsidRDefault="0036325E" w:rsidP="0007452F">
          <w:pPr>
            <w:pStyle w:val="Zpatvlevo"/>
          </w:pPr>
          <w:r>
            <w:t>Smlouva o dílo na zhotovení Dokumentace+AD</w:t>
          </w:r>
        </w:p>
      </w:tc>
    </w:tr>
  </w:tbl>
  <w:p w14:paraId="5BC6190F" w14:textId="77777777" w:rsidR="0036325E" w:rsidRPr="00402B45" w:rsidRDefault="0036325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7C6DE185" w14:textId="77777777" w:rsidTr="009626C4">
      <w:tc>
        <w:tcPr>
          <w:tcW w:w="0" w:type="auto"/>
          <w:tcMar>
            <w:left w:w="0" w:type="dxa"/>
            <w:right w:w="0" w:type="dxa"/>
          </w:tcMar>
          <w:vAlign w:val="bottom"/>
        </w:tcPr>
        <w:p w14:paraId="24009648" w14:textId="77777777" w:rsidR="0036325E" w:rsidRPr="005328CA" w:rsidRDefault="0036325E" w:rsidP="009626C4">
          <w:pPr>
            <w:pStyle w:val="Zpatvpravo"/>
            <w:rPr>
              <w:b/>
            </w:rPr>
          </w:pPr>
          <w:r w:rsidRPr="005328CA">
            <w:rPr>
              <w:b/>
            </w:rPr>
            <w:t xml:space="preserve">Příloha č. </w:t>
          </w:r>
          <w:r>
            <w:rPr>
              <w:b/>
            </w:rPr>
            <w:t>2</w:t>
          </w:r>
          <w:r w:rsidRPr="005328CA">
            <w:rPr>
              <w:b/>
            </w:rPr>
            <w:t xml:space="preserve">   </w:t>
          </w:r>
        </w:p>
        <w:p w14:paraId="4591FFFA" w14:textId="737A9162" w:rsidR="0036325E" w:rsidRDefault="0036325E" w:rsidP="009626C4">
          <w:pPr>
            <w:pStyle w:val="Zpatvpravo"/>
          </w:pPr>
          <w:r>
            <w:t xml:space="preserve"> </w:t>
          </w:r>
          <w:fldSimple w:instr=" STYLEREF  _Název_akce  \* MERGEFORMAT ">
            <w:r w:rsidR="005B7DB2" w:rsidRPr="005B7DB2">
              <w:rPr>
                <w:b/>
                <w:bCs/>
                <w:noProof/>
              </w:rPr>
              <w:t xml:space="preserve">„Optimalizace traťového </w:t>
            </w:r>
            <w:r w:rsidR="005B7DB2">
              <w:rPr>
                <w:noProof/>
              </w:rPr>
              <w:t>úseku Lysá nad Labem (mimo) – Mělník (mimo)</w:t>
            </w:r>
          </w:fldSimple>
        </w:p>
        <w:p w14:paraId="0D160007"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200BB6BB" w14:textId="659A324F"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B7DB2">
            <w:rPr>
              <w:rStyle w:val="slostrnky"/>
              <w:noProof/>
            </w:rPr>
            <w:t>1</w:t>
          </w:r>
          <w:r>
            <w:rPr>
              <w:rStyle w:val="slostrnky"/>
            </w:rPr>
            <w:fldChar w:fldCharType="end"/>
          </w:r>
        </w:p>
      </w:tc>
    </w:tr>
  </w:tbl>
  <w:p w14:paraId="1E71B75C" w14:textId="77777777" w:rsidR="0036325E" w:rsidRPr="00B8518B" w:rsidRDefault="0036325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7B28C5F0" w14:textId="77777777" w:rsidTr="009626C4">
      <w:tc>
        <w:tcPr>
          <w:tcW w:w="907" w:type="dxa"/>
          <w:tcMar>
            <w:left w:w="0" w:type="dxa"/>
            <w:right w:w="0" w:type="dxa"/>
          </w:tcMar>
          <w:vAlign w:val="bottom"/>
        </w:tcPr>
        <w:p w14:paraId="7CD515C8"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15B18DB9" w14:textId="77777777" w:rsidR="0036325E" w:rsidRPr="005328CA" w:rsidRDefault="0036325E" w:rsidP="009626C4">
          <w:pPr>
            <w:pStyle w:val="Zpatvlevo"/>
            <w:rPr>
              <w:b/>
            </w:rPr>
          </w:pPr>
          <w:r w:rsidRPr="005328CA">
            <w:rPr>
              <w:b/>
            </w:rPr>
            <w:t xml:space="preserve">Příloha č. </w:t>
          </w:r>
          <w:r>
            <w:rPr>
              <w:b/>
            </w:rPr>
            <w:t>3</w:t>
          </w:r>
        </w:p>
        <w:p w14:paraId="5796B39E" w14:textId="77777777" w:rsidR="0036325E" w:rsidRPr="003462EB" w:rsidRDefault="00000000" w:rsidP="009626C4">
          <w:pPr>
            <w:pStyle w:val="Zpatvlevo"/>
          </w:pPr>
          <w:fldSimple w:instr=" STYLEREF  _Název_akce  \* MERGEFORMAT ">
            <w:r w:rsidR="000B0C01" w:rsidRPr="000B0C01">
              <w:rPr>
                <w:b/>
                <w:bCs/>
                <w:noProof/>
              </w:rPr>
              <w:t>„Název akce“</w:t>
            </w:r>
            <w:r w:rsidR="000B0C01">
              <w:rPr>
                <w:noProof/>
              </w:rPr>
              <w:t xml:space="preserve"> – přepíše se do zápatí</w:t>
            </w:r>
          </w:fldSimple>
        </w:p>
        <w:p w14:paraId="4B75A431" w14:textId="77777777" w:rsidR="0036325E" w:rsidRPr="003462EB" w:rsidRDefault="0036325E" w:rsidP="00402B45">
          <w:pPr>
            <w:pStyle w:val="Zpatvlevo"/>
          </w:pPr>
          <w:r>
            <w:t>Smlouva o dílo na zhotovení Dokumentace+AD</w:t>
          </w:r>
        </w:p>
      </w:tc>
    </w:tr>
  </w:tbl>
  <w:p w14:paraId="663E75BB" w14:textId="77777777" w:rsidR="0036325E" w:rsidRPr="00402B45" w:rsidRDefault="0036325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5C513970" w14:textId="77777777" w:rsidTr="009626C4">
      <w:tc>
        <w:tcPr>
          <w:tcW w:w="0" w:type="auto"/>
          <w:tcMar>
            <w:left w:w="0" w:type="dxa"/>
            <w:right w:w="0" w:type="dxa"/>
          </w:tcMar>
          <w:vAlign w:val="bottom"/>
        </w:tcPr>
        <w:p w14:paraId="3BC4385B" w14:textId="77777777" w:rsidR="0036325E" w:rsidRPr="005328CA" w:rsidRDefault="0036325E" w:rsidP="009626C4">
          <w:pPr>
            <w:pStyle w:val="Zpatvpravo"/>
            <w:rPr>
              <w:b/>
            </w:rPr>
          </w:pPr>
          <w:r w:rsidRPr="005328CA">
            <w:rPr>
              <w:b/>
            </w:rPr>
            <w:t xml:space="preserve">Příloha č. </w:t>
          </w:r>
          <w:r>
            <w:rPr>
              <w:b/>
            </w:rPr>
            <w:t>3</w:t>
          </w:r>
          <w:r w:rsidRPr="005328CA">
            <w:rPr>
              <w:b/>
            </w:rPr>
            <w:t xml:space="preserve">   </w:t>
          </w:r>
        </w:p>
        <w:p w14:paraId="71B2D6D8" w14:textId="0973C374" w:rsidR="0036325E" w:rsidRDefault="0036325E" w:rsidP="009626C4">
          <w:pPr>
            <w:pStyle w:val="Zpatvpravo"/>
          </w:pPr>
          <w:r>
            <w:t xml:space="preserve"> </w:t>
          </w:r>
          <w:fldSimple w:instr=" STYLEREF  _Název_akce  \* MERGEFORMAT ">
            <w:r w:rsidR="005B7DB2" w:rsidRPr="005B7DB2">
              <w:rPr>
                <w:b/>
                <w:bCs/>
                <w:noProof/>
              </w:rPr>
              <w:t xml:space="preserve">„Optimalizace traťového </w:t>
            </w:r>
            <w:r w:rsidR="005B7DB2">
              <w:rPr>
                <w:noProof/>
              </w:rPr>
              <w:t>úseku Lysá nad Labem (mimo) – Mělník (mimo)</w:t>
            </w:r>
          </w:fldSimple>
        </w:p>
        <w:p w14:paraId="74E909DC"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2B2C449E" w14:textId="4C6A16CD"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B7DB2">
            <w:rPr>
              <w:rStyle w:val="slostrnky"/>
              <w:noProof/>
            </w:rPr>
            <w:t>1</w:t>
          </w:r>
          <w:r>
            <w:rPr>
              <w:rStyle w:val="slostrnky"/>
            </w:rPr>
            <w:fldChar w:fldCharType="end"/>
          </w:r>
        </w:p>
      </w:tc>
    </w:tr>
  </w:tbl>
  <w:p w14:paraId="331567F0" w14:textId="77777777" w:rsidR="0036325E" w:rsidRPr="00B8518B" w:rsidRDefault="0036325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9D68B" w14:textId="77777777" w:rsidR="00376EA2" w:rsidRDefault="00376EA2" w:rsidP="00962258">
      <w:pPr>
        <w:spacing w:after="0" w:line="240" w:lineRule="auto"/>
      </w:pPr>
      <w:r>
        <w:separator/>
      </w:r>
    </w:p>
  </w:footnote>
  <w:footnote w:type="continuationSeparator" w:id="0">
    <w:p w14:paraId="4186CD83" w14:textId="77777777" w:rsidR="00376EA2" w:rsidRDefault="00376EA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6325E" w14:paraId="27265574" w14:textId="77777777" w:rsidTr="00B22106">
      <w:trPr>
        <w:trHeight w:hRule="exact" w:val="936"/>
      </w:trPr>
      <w:tc>
        <w:tcPr>
          <w:tcW w:w="1361" w:type="dxa"/>
          <w:tcMar>
            <w:left w:w="0" w:type="dxa"/>
            <w:right w:w="0" w:type="dxa"/>
          </w:tcMar>
        </w:tcPr>
        <w:p w14:paraId="01899020" w14:textId="77777777" w:rsidR="0036325E" w:rsidRPr="00B8518B" w:rsidRDefault="0036325E" w:rsidP="00FC6389">
          <w:pPr>
            <w:pStyle w:val="Zpat"/>
            <w:rPr>
              <w:rStyle w:val="slostrnky"/>
            </w:rPr>
          </w:pPr>
        </w:p>
      </w:tc>
      <w:tc>
        <w:tcPr>
          <w:tcW w:w="3458" w:type="dxa"/>
          <w:shd w:val="clear" w:color="auto" w:fill="auto"/>
          <w:tcMar>
            <w:left w:w="0" w:type="dxa"/>
            <w:right w:w="0" w:type="dxa"/>
          </w:tcMar>
        </w:tcPr>
        <w:p w14:paraId="156ADD0A" w14:textId="77777777" w:rsidR="0036325E" w:rsidRDefault="0036325E" w:rsidP="00FC6389">
          <w:pPr>
            <w:pStyle w:val="Zpat"/>
          </w:pPr>
          <w:r>
            <w:rPr>
              <w:noProof/>
              <w:lang w:eastAsia="cs-CZ"/>
            </w:rPr>
            <w:drawing>
              <wp:anchor distT="0" distB="0" distL="114300" distR="114300" simplePos="0" relativeHeight="251673600" behindDoc="0" locked="1" layoutInCell="1" allowOverlap="1" wp14:anchorId="71B1DC08" wp14:editId="4F53170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FAE9210" w14:textId="77777777" w:rsidR="0036325E" w:rsidRPr="00D6163D" w:rsidRDefault="0036325E" w:rsidP="00FC6389">
          <w:pPr>
            <w:pStyle w:val="Druhdokumentu"/>
          </w:pPr>
        </w:p>
      </w:tc>
    </w:tr>
    <w:tr w:rsidR="0036325E" w14:paraId="043349C3" w14:textId="77777777" w:rsidTr="00B22106">
      <w:trPr>
        <w:trHeight w:hRule="exact" w:val="936"/>
      </w:trPr>
      <w:tc>
        <w:tcPr>
          <w:tcW w:w="1361" w:type="dxa"/>
          <w:tcMar>
            <w:left w:w="0" w:type="dxa"/>
            <w:right w:w="0" w:type="dxa"/>
          </w:tcMar>
        </w:tcPr>
        <w:p w14:paraId="04A91903" w14:textId="77777777" w:rsidR="0036325E" w:rsidRPr="00B8518B" w:rsidRDefault="0036325E" w:rsidP="00FC6389">
          <w:pPr>
            <w:pStyle w:val="Zpat"/>
            <w:rPr>
              <w:rStyle w:val="slostrnky"/>
            </w:rPr>
          </w:pPr>
        </w:p>
      </w:tc>
      <w:tc>
        <w:tcPr>
          <w:tcW w:w="3458" w:type="dxa"/>
          <w:shd w:val="clear" w:color="auto" w:fill="auto"/>
          <w:tcMar>
            <w:left w:w="0" w:type="dxa"/>
            <w:right w:w="0" w:type="dxa"/>
          </w:tcMar>
        </w:tcPr>
        <w:p w14:paraId="663141B5" w14:textId="77777777" w:rsidR="0036325E" w:rsidRDefault="0036325E" w:rsidP="00FC6389">
          <w:pPr>
            <w:pStyle w:val="Zpat"/>
          </w:pPr>
        </w:p>
      </w:tc>
      <w:tc>
        <w:tcPr>
          <w:tcW w:w="5756" w:type="dxa"/>
          <w:shd w:val="clear" w:color="auto" w:fill="auto"/>
          <w:tcMar>
            <w:left w:w="0" w:type="dxa"/>
            <w:right w:w="0" w:type="dxa"/>
          </w:tcMar>
        </w:tcPr>
        <w:p w14:paraId="0AB2B0BF" w14:textId="77777777" w:rsidR="0036325E" w:rsidRPr="00D6163D" w:rsidRDefault="0036325E" w:rsidP="00FC6389">
          <w:pPr>
            <w:pStyle w:val="Druhdokumentu"/>
          </w:pPr>
        </w:p>
      </w:tc>
    </w:tr>
  </w:tbl>
  <w:p w14:paraId="3EA15E0F" w14:textId="77777777" w:rsidR="0036325E" w:rsidRPr="00D6163D" w:rsidRDefault="0036325E" w:rsidP="00FC6389">
    <w:pPr>
      <w:pStyle w:val="Zhlav"/>
      <w:rPr>
        <w:sz w:val="8"/>
        <w:szCs w:val="8"/>
      </w:rPr>
    </w:pPr>
  </w:p>
  <w:p w14:paraId="4FA24355" w14:textId="77777777" w:rsidR="0036325E" w:rsidRPr="00460660" w:rsidRDefault="0036325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D9819" w14:textId="77777777" w:rsidR="0036325E" w:rsidRPr="00D6163D" w:rsidRDefault="0036325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D8FD6" w14:textId="77777777" w:rsidR="0036325E" w:rsidRPr="00D6163D" w:rsidRDefault="0036325E">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E17B9" w14:textId="77777777" w:rsidR="0036325E" w:rsidRPr="00D6163D" w:rsidRDefault="0036325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DF01F" w14:textId="77777777" w:rsidR="0036325E" w:rsidRDefault="0036325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F05C7" w14:textId="77777777" w:rsidR="0036325E" w:rsidRPr="00D6163D" w:rsidRDefault="0036325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F34F5" w14:textId="77777777" w:rsidR="0036325E" w:rsidRPr="00D6163D" w:rsidRDefault="0036325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8A3E5" w14:textId="77777777" w:rsidR="0036325E" w:rsidRPr="00D6163D" w:rsidRDefault="0036325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A86EC" w14:textId="77777777" w:rsidR="0036325E" w:rsidRPr="00D6163D" w:rsidRDefault="0036325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48910" w14:textId="77777777" w:rsidR="0036325E" w:rsidRPr="00D6163D" w:rsidRDefault="0036325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F7CBB" w14:textId="77777777" w:rsidR="0036325E" w:rsidRPr="00D6163D" w:rsidRDefault="0036325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5F913" w14:textId="77777777" w:rsidR="0036325E" w:rsidRPr="00D6163D" w:rsidRDefault="0036325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7965AA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strike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093824">
    <w:abstractNumId w:val="3"/>
  </w:num>
  <w:num w:numId="2" w16cid:durableId="627080052">
    <w:abstractNumId w:val="1"/>
  </w:num>
  <w:num w:numId="3" w16cid:durableId="1386300064">
    <w:abstractNumId w:val="10"/>
  </w:num>
  <w:num w:numId="4" w16cid:durableId="759521992">
    <w:abstractNumId w:val="4"/>
  </w:num>
  <w:num w:numId="5" w16cid:durableId="1811164020">
    <w:abstractNumId w:val="0"/>
  </w:num>
  <w:num w:numId="6" w16cid:durableId="1609119502">
    <w:abstractNumId w:val="5"/>
  </w:num>
  <w:num w:numId="7" w16cid:durableId="24797927">
    <w:abstractNumId w:val="8"/>
  </w:num>
  <w:num w:numId="8" w16cid:durableId="469638801">
    <w:abstractNumId w:val="9"/>
  </w:num>
  <w:num w:numId="9" w16cid:durableId="1155873843">
    <w:abstractNumId w:val="0"/>
  </w:num>
  <w:num w:numId="10" w16cid:durableId="1689987272">
    <w:abstractNumId w:val="2"/>
  </w:num>
  <w:num w:numId="11" w16cid:durableId="721291637">
    <w:abstractNumId w:val="11"/>
  </w:num>
  <w:num w:numId="12" w16cid:durableId="13407412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51995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116893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1900874">
    <w:abstractNumId w:val="6"/>
  </w:num>
  <w:num w:numId="16" w16cid:durableId="2018266374">
    <w:abstractNumId w:val="0"/>
  </w:num>
  <w:num w:numId="17" w16cid:durableId="1423187218">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C01"/>
    <w:rsid w:val="00001086"/>
    <w:rsid w:val="0000450D"/>
    <w:rsid w:val="000048BC"/>
    <w:rsid w:val="00014A60"/>
    <w:rsid w:val="00017F3C"/>
    <w:rsid w:val="00020257"/>
    <w:rsid w:val="00031538"/>
    <w:rsid w:val="000352AE"/>
    <w:rsid w:val="00041EC8"/>
    <w:rsid w:val="000605E8"/>
    <w:rsid w:val="000643AB"/>
    <w:rsid w:val="0006588D"/>
    <w:rsid w:val="00067A5E"/>
    <w:rsid w:val="000719BB"/>
    <w:rsid w:val="00072A65"/>
    <w:rsid w:val="00072C1E"/>
    <w:rsid w:val="000740F6"/>
    <w:rsid w:val="0007452F"/>
    <w:rsid w:val="0008410C"/>
    <w:rsid w:val="000841E0"/>
    <w:rsid w:val="00086EA4"/>
    <w:rsid w:val="000B0C01"/>
    <w:rsid w:val="000B4EB8"/>
    <w:rsid w:val="000B7860"/>
    <w:rsid w:val="000C41F2"/>
    <w:rsid w:val="000D22C4"/>
    <w:rsid w:val="000D27D1"/>
    <w:rsid w:val="000E1A7F"/>
    <w:rsid w:val="000E2ED0"/>
    <w:rsid w:val="000F18F2"/>
    <w:rsid w:val="00112864"/>
    <w:rsid w:val="00114472"/>
    <w:rsid w:val="00114988"/>
    <w:rsid w:val="00115069"/>
    <w:rsid w:val="001150F2"/>
    <w:rsid w:val="00124751"/>
    <w:rsid w:val="00130470"/>
    <w:rsid w:val="00130C53"/>
    <w:rsid w:val="00134C6D"/>
    <w:rsid w:val="0013670D"/>
    <w:rsid w:val="00143EC0"/>
    <w:rsid w:val="001656A2"/>
    <w:rsid w:val="00165977"/>
    <w:rsid w:val="00170EC5"/>
    <w:rsid w:val="0017152F"/>
    <w:rsid w:val="0017282C"/>
    <w:rsid w:val="001747C1"/>
    <w:rsid w:val="00176567"/>
    <w:rsid w:val="00177D6B"/>
    <w:rsid w:val="001804C9"/>
    <w:rsid w:val="0018771B"/>
    <w:rsid w:val="00191F90"/>
    <w:rsid w:val="0019301D"/>
    <w:rsid w:val="001977A2"/>
    <w:rsid w:val="001A2701"/>
    <w:rsid w:val="001A4DB0"/>
    <w:rsid w:val="001A5B98"/>
    <w:rsid w:val="001B4800"/>
    <w:rsid w:val="001B4E74"/>
    <w:rsid w:val="001C004B"/>
    <w:rsid w:val="001C61BC"/>
    <w:rsid w:val="001C645F"/>
    <w:rsid w:val="001D60FF"/>
    <w:rsid w:val="001E678E"/>
    <w:rsid w:val="002038D5"/>
    <w:rsid w:val="002071BB"/>
    <w:rsid w:val="00207DF5"/>
    <w:rsid w:val="0022584E"/>
    <w:rsid w:val="00236D4F"/>
    <w:rsid w:val="00236DCC"/>
    <w:rsid w:val="00240B81"/>
    <w:rsid w:val="002423E1"/>
    <w:rsid w:val="00245401"/>
    <w:rsid w:val="00247CC4"/>
    <w:rsid w:val="00247D01"/>
    <w:rsid w:val="00251A92"/>
    <w:rsid w:val="00253646"/>
    <w:rsid w:val="00253CBA"/>
    <w:rsid w:val="00261A5B"/>
    <w:rsid w:val="00262E5B"/>
    <w:rsid w:val="00264215"/>
    <w:rsid w:val="00276AFE"/>
    <w:rsid w:val="00277C7C"/>
    <w:rsid w:val="00280028"/>
    <w:rsid w:val="00286AD1"/>
    <w:rsid w:val="0029222F"/>
    <w:rsid w:val="00293C14"/>
    <w:rsid w:val="002A3B57"/>
    <w:rsid w:val="002A5468"/>
    <w:rsid w:val="002B07C6"/>
    <w:rsid w:val="002C31BF"/>
    <w:rsid w:val="002D29F2"/>
    <w:rsid w:val="002D648A"/>
    <w:rsid w:val="002D7FD6"/>
    <w:rsid w:val="002E0CD7"/>
    <w:rsid w:val="002E0CFB"/>
    <w:rsid w:val="002E1771"/>
    <w:rsid w:val="002E325D"/>
    <w:rsid w:val="002E34EC"/>
    <w:rsid w:val="002E3C62"/>
    <w:rsid w:val="002E5C7B"/>
    <w:rsid w:val="002E6478"/>
    <w:rsid w:val="002F4333"/>
    <w:rsid w:val="0030059C"/>
    <w:rsid w:val="00315C27"/>
    <w:rsid w:val="00327EEF"/>
    <w:rsid w:val="0033239F"/>
    <w:rsid w:val="0033304E"/>
    <w:rsid w:val="00335223"/>
    <w:rsid w:val="003365CA"/>
    <w:rsid w:val="0034274B"/>
    <w:rsid w:val="00347085"/>
    <w:rsid w:val="0034719F"/>
    <w:rsid w:val="00350A35"/>
    <w:rsid w:val="00351CBF"/>
    <w:rsid w:val="003571D8"/>
    <w:rsid w:val="00357BC6"/>
    <w:rsid w:val="00361422"/>
    <w:rsid w:val="0036325E"/>
    <w:rsid w:val="00370364"/>
    <w:rsid w:val="003739DD"/>
    <w:rsid w:val="0037545D"/>
    <w:rsid w:val="00376B87"/>
    <w:rsid w:val="00376EA2"/>
    <w:rsid w:val="00377DAB"/>
    <w:rsid w:val="00381EFC"/>
    <w:rsid w:val="00392910"/>
    <w:rsid w:val="00392EB6"/>
    <w:rsid w:val="003956C6"/>
    <w:rsid w:val="003A0802"/>
    <w:rsid w:val="003A197F"/>
    <w:rsid w:val="003B5E09"/>
    <w:rsid w:val="003C0F2C"/>
    <w:rsid w:val="003C33F2"/>
    <w:rsid w:val="003D178E"/>
    <w:rsid w:val="003D733B"/>
    <w:rsid w:val="003D756E"/>
    <w:rsid w:val="003E34BE"/>
    <w:rsid w:val="003E420D"/>
    <w:rsid w:val="003E49A9"/>
    <w:rsid w:val="003E4C13"/>
    <w:rsid w:val="003F5723"/>
    <w:rsid w:val="003F5F73"/>
    <w:rsid w:val="00401D2F"/>
    <w:rsid w:val="00402B45"/>
    <w:rsid w:val="00406C51"/>
    <w:rsid w:val="004078F3"/>
    <w:rsid w:val="00417DF5"/>
    <w:rsid w:val="00427596"/>
    <w:rsid w:val="00427794"/>
    <w:rsid w:val="00433CD6"/>
    <w:rsid w:val="00437993"/>
    <w:rsid w:val="00443525"/>
    <w:rsid w:val="004436EE"/>
    <w:rsid w:val="004500D2"/>
    <w:rsid w:val="00450F07"/>
    <w:rsid w:val="00453CD3"/>
    <w:rsid w:val="0046002F"/>
    <w:rsid w:val="00460660"/>
    <w:rsid w:val="00460964"/>
    <w:rsid w:val="00461526"/>
    <w:rsid w:val="00464BA9"/>
    <w:rsid w:val="00467000"/>
    <w:rsid w:val="00472E5C"/>
    <w:rsid w:val="00483969"/>
    <w:rsid w:val="00486107"/>
    <w:rsid w:val="00490561"/>
    <w:rsid w:val="004908D3"/>
    <w:rsid w:val="00491827"/>
    <w:rsid w:val="004C4399"/>
    <w:rsid w:val="004C5F36"/>
    <w:rsid w:val="004C787C"/>
    <w:rsid w:val="004D09FB"/>
    <w:rsid w:val="004D7138"/>
    <w:rsid w:val="004D796D"/>
    <w:rsid w:val="004E1D1A"/>
    <w:rsid w:val="004E5B24"/>
    <w:rsid w:val="004E62E9"/>
    <w:rsid w:val="004E7A1F"/>
    <w:rsid w:val="004F4B9B"/>
    <w:rsid w:val="004F5564"/>
    <w:rsid w:val="004F703B"/>
    <w:rsid w:val="00502690"/>
    <w:rsid w:val="0050508B"/>
    <w:rsid w:val="0050666E"/>
    <w:rsid w:val="00506DE0"/>
    <w:rsid w:val="00511AB9"/>
    <w:rsid w:val="00517090"/>
    <w:rsid w:val="00523BB5"/>
    <w:rsid w:val="00523EA7"/>
    <w:rsid w:val="0052649A"/>
    <w:rsid w:val="00527523"/>
    <w:rsid w:val="005328CA"/>
    <w:rsid w:val="00533541"/>
    <w:rsid w:val="00535F7C"/>
    <w:rsid w:val="005406EB"/>
    <w:rsid w:val="00541324"/>
    <w:rsid w:val="00551AB5"/>
    <w:rsid w:val="00553375"/>
    <w:rsid w:val="00554872"/>
    <w:rsid w:val="00555884"/>
    <w:rsid w:val="00570648"/>
    <w:rsid w:val="005720B0"/>
    <w:rsid w:val="005736B7"/>
    <w:rsid w:val="00575E5A"/>
    <w:rsid w:val="00580245"/>
    <w:rsid w:val="005923F7"/>
    <w:rsid w:val="005960C7"/>
    <w:rsid w:val="005A0A76"/>
    <w:rsid w:val="005A150D"/>
    <w:rsid w:val="005A1F44"/>
    <w:rsid w:val="005A2756"/>
    <w:rsid w:val="005A3013"/>
    <w:rsid w:val="005B2E69"/>
    <w:rsid w:val="005B7DB2"/>
    <w:rsid w:val="005C56A7"/>
    <w:rsid w:val="005D3A62"/>
    <w:rsid w:val="005D3C39"/>
    <w:rsid w:val="005F7A77"/>
    <w:rsid w:val="00601A8C"/>
    <w:rsid w:val="0061068E"/>
    <w:rsid w:val="006115D3"/>
    <w:rsid w:val="00612107"/>
    <w:rsid w:val="006217CD"/>
    <w:rsid w:val="00643F79"/>
    <w:rsid w:val="00644B90"/>
    <w:rsid w:val="00644E0F"/>
    <w:rsid w:val="0065600E"/>
    <w:rsid w:val="0065610E"/>
    <w:rsid w:val="006576AF"/>
    <w:rsid w:val="00660AD3"/>
    <w:rsid w:val="006674B1"/>
    <w:rsid w:val="0067666C"/>
    <w:rsid w:val="006776B6"/>
    <w:rsid w:val="00684568"/>
    <w:rsid w:val="006923FD"/>
    <w:rsid w:val="00693150"/>
    <w:rsid w:val="006A0891"/>
    <w:rsid w:val="006A5570"/>
    <w:rsid w:val="006A57A4"/>
    <w:rsid w:val="006A67D6"/>
    <w:rsid w:val="006A689C"/>
    <w:rsid w:val="006B0921"/>
    <w:rsid w:val="006B3D79"/>
    <w:rsid w:val="006B6FE4"/>
    <w:rsid w:val="006C186E"/>
    <w:rsid w:val="006C2343"/>
    <w:rsid w:val="006C442A"/>
    <w:rsid w:val="006C5357"/>
    <w:rsid w:val="006D31DB"/>
    <w:rsid w:val="006D3D66"/>
    <w:rsid w:val="006D7E83"/>
    <w:rsid w:val="006E0578"/>
    <w:rsid w:val="006E0B06"/>
    <w:rsid w:val="006E314D"/>
    <w:rsid w:val="006F56B7"/>
    <w:rsid w:val="006F6E10"/>
    <w:rsid w:val="00700DD1"/>
    <w:rsid w:val="00707200"/>
    <w:rsid w:val="00710723"/>
    <w:rsid w:val="007145F3"/>
    <w:rsid w:val="00723ED1"/>
    <w:rsid w:val="007271F6"/>
    <w:rsid w:val="007323B0"/>
    <w:rsid w:val="00740AF5"/>
    <w:rsid w:val="00740BC7"/>
    <w:rsid w:val="00743525"/>
    <w:rsid w:val="00744076"/>
    <w:rsid w:val="007500E5"/>
    <w:rsid w:val="0075096D"/>
    <w:rsid w:val="007541A2"/>
    <w:rsid w:val="00755818"/>
    <w:rsid w:val="00760192"/>
    <w:rsid w:val="007616C2"/>
    <w:rsid w:val="0076286B"/>
    <w:rsid w:val="007657D8"/>
    <w:rsid w:val="00766846"/>
    <w:rsid w:val="0077673A"/>
    <w:rsid w:val="0078055A"/>
    <w:rsid w:val="007846E1"/>
    <w:rsid w:val="007847D6"/>
    <w:rsid w:val="00786062"/>
    <w:rsid w:val="007A36FA"/>
    <w:rsid w:val="007A5172"/>
    <w:rsid w:val="007A67A0"/>
    <w:rsid w:val="007A6974"/>
    <w:rsid w:val="007B02C9"/>
    <w:rsid w:val="007B55A9"/>
    <w:rsid w:val="007B570C"/>
    <w:rsid w:val="007B6EFE"/>
    <w:rsid w:val="007C7C99"/>
    <w:rsid w:val="007D35BF"/>
    <w:rsid w:val="007E4A6E"/>
    <w:rsid w:val="007F22CD"/>
    <w:rsid w:val="007F56A7"/>
    <w:rsid w:val="00800851"/>
    <w:rsid w:val="008063CD"/>
    <w:rsid w:val="00807A68"/>
    <w:rsid w:val="00807DD0"/>
    <w:rsid w:val="00820A67"/>
    <w:rsid w:val="00821D01"/>
    <w:rsid w:val="00826B7B"/>
    <w:rsid w:val="00827CB6"/>
    <w:rsid w:val="00846413"/>
    <w:rsid w:val="00846789"/>
    <w:rsid w:val="0085130B"/>
    <w:rsid w:val="00866994"/>
    <w:rsid w:val="00885005"/>
    <w:rsid w:val="0088733A"/>
    <w:rsid w:val="00891E0A"/>
    <w:rsid w:val="00897796"/>
    <w:rsid w:val="008A3568"/>
    <w:rsid w:val="008A469E"/>
    <w:rsid w:val="008A4D1B"/>
    <w:rsid w:val="008B64CA"/>
    <w:rsid w:val="008C50F3"/>
    <w:rsid w:val="008C5A2E"/>
    <w:rsid w:val="008C7AC3"/>
    <w:rsid w:val="008C7EFE"/>
    <w:rsid w:val="008D03B9"/>
    <w:rsid w:val="008D30C7"/>
    <w:rsid w:val="008D7E3C"/>
    <w:rsid w:val="008E14BE"/>
    <w:rsid w:val="008E1AFC"/>
    <w:rsid w:val="008E5DF2"/>
    <w:rsid w:val="008F18D6"/>
    <w:rsid w:val="008F2C9B"/>
    <w:rsid w:val="008F3E32"/>
    <w:rsid w:val="008F649D"/>
    <w:rsid w:val="008F797B"/>
    <w:rsid w:val="00904780"/>
    <w:rsid w:val="0090635B"/>
    <w:rsid w:val="009150E7"/>
    <w:rsid w:val="00916F55"/>
    <w:rsid w:val="00922385"/>
    <w:rsid w:val="009223DF"/>
    <w:rsid w:val="009227F1"/>
    <w:rsid w:val="00926437"/>
    <w:rsid w:val="009265EE"/>
    <w:rsid w:val="009318A0"/>
    <w:rsid w:val="00936091"/>
    <w:rsid w:val="00940D8A"/>
    <w:rsid w:val="0094122D"/>
    <w:rsid w:val="00945856"/>
    <w:rsid w:val="00960E25"/>
    <w:rsid w:val="00962258"/>
    <w:rsid w:val="009626C4"/>
    <w:rsid w:val="00964369"/>
    <w:rsid w:val="009678B7"/>
    <w:rsid w:val="00970AF0"/>
    <w:rsid w:val="00974329"/>
    <w:rsid w:val="00990554"/>
    <w:rsid w:val="0099122E"/>
    <w:rsid w:val="00991820"/>
    <w:rsid w:val="00992D9C"/>
    <w:rsid w:val="00996CB8"/>
    <w:rsid w:val="009A4867"/>
    <w:rsid w:val="009B2E97"/>
    <w:rsid w:val="009B30A2"/>
    <w:rsid w:val="009B4201"/>
    <w:rsid w:val="009B5146"/>
    <w:rsid w:val="009C07C3"/>
    <w:rsid w:val="009C325E"/>
    <w:rsid w:val="009C418E"/>
    <w:rsid w:val="009C442C"/>
    <w:rsid w:val="009D1FF9"/>
    <w:rsid w:val="009D7620"/>
    <w:rsid w:val="009E07F4"/>
    <w:rsid w:val="009F0867"/>
    <w:rsid w:val="009F309B"/>
    <w:rsid w:val="009F33C6"/>
    <w:rsid w:val="009F392E"/>
    <w:rsid w:val="009F53C5"/>
    <w:rsid w:val="009F638B"/>
    <w:rsid w:val="00A0740E"/>
    <w:rsid w:val="00A12290"/>
    <w:rsid w:val="00A1360B"/>
    <w:rsid w:val="00A21A01"/>
    <w:rsid w:val="00A339F8"/>
    <w:rsid w:val="00A360F2"/>
    <w:rsid w:val="00A50641"/>
    <w:rsid w:val="00A51DBE"/>
    <w:rsid w:val="00A530BF"/>
    <w:rsid w:val="00A60156"/>
    <w:rsid w:val="00A6177B"/>
    <w:rsid w:val="00A66136"/>
    <w:rsid w:val="00A71189"/>
    <w:rsid w:val="00A7364A"/>
    <w:rsid w:val="00A747C5"/>
    <w:rsid w:val="00A74DCC"/>
    <w:rsid w:val="00A753ED"/>
    <w:rsid w:val="00A75BED"/>
    <w:rsid w:val="00A77512"/>
    <w:rsid w:val="00A802FD"/>
    <w:rsid w:val="00A84D0E"/>
    <w:rsid w:val="00A94351"/>
    <w:rsid w:val="00A94C2F"/>
    <w:rsid w:val="00AA001A"/>
    <w:rsid w:val="00AA4CBB"/>
    <w:rsid w:val="00AA65FA"/>
    <w:rsid w:val="00AA7351"/>
    <w:rsid w:val="00AA7AB8"/>
    <w:rsid w:val="00AD056F"/>
    <w:rsid w:val="00AD0C7B"/>
    <w:rsid w:val="00AD1F66"/>
    <w:rsid w:val="00AD5F1A"/>
    <w:rsid w:val="00AD6731"/>
    <w:rsid w:val="00AE0304"/>
    <w:rsid w:val="00AE0EB4"/>
    <w:rsid w:val="00AE2FF8"/>
    <w:rsid w:val="00AF4393"/>
    <w:rsid w:val="00AF6A69"/>
    <w:rsid w:val="00B008D5"/>
    <w:rsid w:val="00B02F73"/>
    <w:rsid w:val="00B05B31"/>
    <w:rsid w:val="00B0619F"/>
    <w:rsid w:val="00B06D17"/>
    <w:rsid w:val="00B13A26"/>
    <w:rsid w:val="00B15D0D"/>
    <w:rsid w:val="00B16327"/>
    <w:rsid w:val="00B1772C"/>
    <w:rsid w:val="00B22106"/>
    <w:rsid w:val="00B3241B"/>
    <w:rsid w:val="00B32638"/>
    <w:rsid w:val="00B3350F"/>
    <w:rsid w:val="00B340C1"/>
    <w:rsid w:val="00B42F40"/>
    <w:rsid w:val="00B4362E"/>
    <w:rsid w:val="00B4574A"/>
    <w:rsid w:val="00B46CA0"/>
    <w:rsid w:val="00B473C2"/>
    <w:rsid w:val="00B5171E"/>
    <w:rsid w:val="00B5431A"/>
    <w:rsid w:val="00B56004"/>
    <w:rsid w:val="00B6272D"/>
    <w:rsid w:val="00B628A9"/>
    <w:rsid w:val="00B63F52"/>
    <w:rsid w:val="00B6658C"/>
    <w:rsid w:val="00B67A51"/>
    <w:rsid w:val="00B72613"/>
    <w:rsid w:val="00B75EE1"/>
    <w:rsid w:val="00B77481"/>
    <w:rsid w:val="00B8518B"/>
    <w:rsid w:val="00B92ABC"/>
    <w:rsid w:val="00B96655"/>
    <w:rsid w:val="00B97CC3"/>
    <w:rsid w:val="00BA4547"/>
    <w:rsid w:val="00BA4C88"/>
    <w:rsid w:val="00BA5CBC"/>
    <w:rsid w:val="00BA5D63"/>
    <w:rsid w:val="00BB59BA"/>
    <w:rsid w:val="00BC06C4"/>
    <w:rsid w:val="00BC0A82"/>
    <w:rsid w:val="00BC322B"/>
    <w:rsid w:val="00BC36F2"/>
    <w:rsid w:val="00BD2689"/>
    <w:rsid w:val="00BD38E0"/>
    <w:rsid w:val="00BD4B75"/>
    <w:rsid w:val="00BD6F42"/>
    <w:rsid w:val="00BD7E91"/>
    <w:rsid w:val="00BD7F0D"/>
    <w:rsid w:val="00BE148C"/>
    <w:rsid w:val="00BE23C1"/>
    <w:rsid w:val="00C02D0A"/>
    <w:rsid w:val="00C03A6E"/>
    <w:rsid w:val="00C06EFF"/>
    <w:rsid w:val="00C11B44"/>
    <w:rsid w:val="00C22047"/>
    <w:rsid w:val="00C226C0"/>
    <w:rsid w:val="00C22B7A"/>
    <w:rsid w:val="00C37459"/>
    <w:rsid w:val="00C41F26"/>
    <w:rsid w:val="00C42FE6"/>
    <w:rsid w:val="00C44053"/>
    <w:rsid w:val="00C44853"/>
    <w:rsid w:val="00C44F6A"/>
    <w:rsid w:val="00C45470"/>
    <w:rsid w:val="00C6198E"/>
    <w:rsid w:val="00C638C4"/>
    <w:rsid w:val="00C708EA"/>
    <w:rsid w:val="00C778A5"/>
    <w:rsid w:val="00C81226"/>
    <w:rsid w:val="00C95162"/>
    <w:rsid w:val="00C95774"/>
    <w:rsid w:val="00C95FD4"/>
    <w:rsid w:val="00C97592"/>
    <w:rsid w:val="00CA4018"/>
    <w:rsid w:val="00CB4F6D"/>
    <w:rsid w:val="00CB6A37"/>
    <w:rsid w:val="00CB7684"/>
    <w:rsid w:val="00CB7C7D"/>
    <w:rsid w:val="00CC0887"/>
    <w:rsid w:val="00CC1B50"/>
    <w:rsid w:val="00CC29ED"/>
    <w:rsid w:val="00CC7C8F"/>
    <w:rsid w:val="00CD1FC4"/>
    <w:rsid w:val="00CE079B"/>
    <w:rsid w:val="00CE6822"/>
    <w:rsid w:val="00D01608"/>
    <w:rsid w:val="00D034A0"/>
    <w:rsid w:val="00D0544F"/>
    <w:rsid w:val="00D108D9"/>
    <w:rsid w:val="00D21061"/>
    <w:rsid w:val="00D26455"/>
    <w:rsid w:val="00D4108E"/>
    <w:rsid w:val="00D417FD"/>
    <w:rsid w:val="00D4328E"/>
    <w:rsid w:val="00D5069C"/>
    <w:rsid w:val="00D540AD"/>
    <w:rsid w:val="00D54111"/>
    <w:rsid w:val="00D6163D"/>
    <w:rsid w:val="00D831A3"/>
    <w:rsid w:val="00D93375"/>
    <w:rsid w:val="00D966CE"/>
    <w:rsid w:val="00D977FE"/>
    <w:rsid w:val="00D97BE3"/>
    <w:rsid w:val="00DA3711"/>
    <w:rsid w:val="00DB3294"/>
    <w:rsid w:val="00DC1A67"/>
    <w:rsid w:val="00DD34D8"/>
    <w:rsid w:val="00DD46F3"/>
    <w:rsid w:val="00DE05B9"/>
    <w:rsid w:val="00DE56F2"/>
    <w:rsid w:val="00DF0CB6"/>
    <w:rsid w:val="00DF116D"/>
    <w:rsid w:val="00E00BFB"/>
    <w:rsid w:val="00E06576"/>
    <w:rsid w:val="00E10FF2"/>
    <w:rsid w:val="00E13D3A"/>
    <w:rsid w:val="00E14CAF"/>
    <w:rsid w:val="00E16FF7"/>
    <w:rsid w:val="00E21BED"/>
    <w:rsid w:val="00E26D68"/>
    <w:rsid w:val="00E32466"/>
    <w:rsid w:val="00E32F3B"/>
    <w:rsid w:val="00E35301"/>
    <w:rsid w:val="00E40E66"/>
    <w:rsid w:val="00E435EA"/>
    <w:rsid w:val="00E43F26"/>
    <w:rsid w:val="00E44045"/>
    <w:rsid w:val="00E54AD9"/>
    <w:rsid w:val="00E618C4"/>
    <w:rsid w:val="00E63A40"/>
    <w:rsid w:val="00E7415D"/>
    <w:rsid w:val="00E74C40"/>
    <w:rsid w:val="00E76893"/>
    <w:rsid w:val="00E84AF1"/>
    <w:rsid w:val="00E878EE"/>
    <w:rsid w:val="00E901A3"/>
    <w:rsid w:val="00E90890"/>
    <w:rsid w:val="00EA0343"/>
    <w:rsid w:val="00EA585B"/>
    <w:rsid w:val="00EA6EC7"/>
    <w:rsid w:val="00EB104F"/>
    <w:rsid w:val="00EB46E5"/>
    <w:rsid w:val="00EC707C"/>
    <w:rsid w:val="00ED0187"/>
    <w:rsid w:val="00ED14BD"/>
    <w:rsid w:val="00ED5FDD"/>
    <w:rsid w:val="00EE0351"/>
    <w:rsid w:val="00EE0DE1"/>
    <w:rsid w:val="00EF2394"/>
    <w:rsid w:val="00EF529C"/>
    <w:rsid w:val="00EF59BC"/>
    <w:rsid w:val="00EF600B"/>
    <w:rsid w:val="00EF7679"/>
    <w:rsid w:val="00F0073F"/>
    <w:rsid w:val="00F016C7"/>
    <w:rsid w:val="00F035CE"/>
    <w:rsid w:val="00F060B5"/>
    <w:rsid w:val="00F0665B"/>
    <w:rsid w:val="00F068E6"/>
    <w:rsid w:val="00F12DEC"/>
    <w:rsid w:val="00F1715C"/>
    <w:rsid w:val="00F178DF"/>
    <w:rsid w:val="00F25BB4"/>
    <w:rsid w:val="00F27CF8"/>
    <w:rsid w:val="00F302A1"/>
    <w:rsid w:val="00F310F8"/>
    <w:rsid w:val="00F3277F"/>
    <w:rsid w:val="00F35939"/>
    <w:rsid w:val="00F422D3"/>
    <w:rsid w:val="00F42DAB"/>
    <w:rsid w:val="00F45607"/>
    <w:rsid w:val="00F4722B"/>
    <w:rsid w:val="00F54432"/>
    <w:rsid w:val="00F568F9"/>
    <w:rsid w:val="00F579D3"/>
    <w:rsid w:val="00F659EB"/>
    <w:rsid w:val="00F746C8"/>
    <w:rsid w:val="00F762A8"/>
    <w:rsid w:val="00F7777F"/>
    <w:rsid w:val="00F811FE"/>
    <w:rsid w:val="00F81BAF"/>
    <w:rsid w:val="00F829DD"/>
    <w:rsid w:val="00F86BA6"/>
    <w:rsid w:val="00F905B1"/>
    <w:rsid w:val="00F95FBD"/>
    <w:rsid w:val="00F9740F"/>
    <w:rsid w:val="00FA6380"/>
    <w:rsid w:val="00FB17B9"/>
    <w:rsid w:val="00FB3523"/>
    <w:rsid w:val="00FB4272"/>
    <w:rsid w:val="00FB6342"/>
    <w:rsid w:val="00FC6389"/>
    <w:rsid w:val="00FC755C"/>
    <w:rsid w:val="00FD09CC"/>
    <w:rsid w:val="00FD36B8"/>
    <w:rsid w:val="00FD6EBB"/>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7314D5"/>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paragraph" w:customStyle="1" w:styleId="Default">
    <w:name w:val="Default"/>
    <w:rsid w:val="000605E8"/>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4.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fontTable" Target="fontTable.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0C8"/>
    <w:rsid w:val="00040D15"/>
    <w:rsid w:val="000C292E"/>
    <w:rsid w:val="001B4D91"/>
    <w:rsid w:val="001D687E"/>
    <w:rsid w:val="00336D6F"/>
    <w:rsid w:val="003E3B63"/>
    <w:rsid w:val="004560C8"/>
    <w:rsid w:val="00496C55"/>
    <w:rsid w:val="00657B89"/>
    <w:rsid w:val="006F2771"/>
    <w:rsid w:val="00950552"/>
    <w:rsid w:val="009935B2"/>
    <w:rsid w:val="00A70FB5"/>
    <w:rsid w:val="00B307D1"/>
    <w:rsid w:val="00E16231"/>
    <w:rsid w:val="00E3483B"/>
    <w:rsid w:val="00F82A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6025276F-3E3E-4871-8B5B-6FA9004551F2}">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170</TotalTime>
  <Pages>37</Pages>
  <Words>5820</Words>
  <Characters>34338</Characters>
  <Application>Microsoft Office Word</Application>
  <DocSecurity>0</DocSecurity>
  <Lines>286</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Šedová Jana, Ing.</cp:lastModifiedBy>
  <cp:revision>62</cp:revision>
  <cp:lastPrinted>2023-04-11T09:26:00Z</cp:lastPrinted>
  <dcterms:created xsi:type="dcterms:W3CDTF">2023-08-04T09:36:00Z</dcterms:created>
  <dcterms:modified xsi:type="dcterms:W3CDTF">2024-02-05T13:05:00Z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